
<file path=[Content_Types].xml><?xml version="1.0" encoding="utf-8"?>
<Types xmlns="http://schemas.openxmlformats.org/package/2006/content-types">
  <Default Extension="bin" ContentType="application/vnd.ms-office.activeX"/>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34001" w14:textId="77777777" w:rsidR="003701AA" w:rsidRPr="00362CBB" w:rsidRDefault="00362CBB" w:rsidP="00362CBB">
      <w:pPr>
        <w:pStyle w:val="Title"/>
      </w:pPr>
      <w:r w:rsidRPr="00362CBB">
        <w:t>Northwest State Community College</w:t>
      </w:r>
      <w:r w:rsidRPr="00362CBB">
        <w:br/>
        <w:t>Course Information Sheet</w:t>
      </w:r>
    </w:p>
    <w:p w14:paraId="329B17E4" w14:textId="77777777" w:rsidR="00362CBB" w:rsidRDefault="00362CBB" w:rsidP="00362CBB"/>
    <w:p w14:paraId="02F06225" w14:textId="77777777" w:rsidR="00362CBB" w:rsidRDefault="00362CBB" w:rsidP="00362CBB">
      <w:pPr>
        <w:pStyle w:val="Heading1"/>
      </w:pPr>
      <w:r w:rsidRPr="00362CBB">
        <w:t xml:space="preserve">Course </w:t>
      </w:r>
      <w:r>
        <w:t>Information</w:t>
      </w:r>
    </w:p>
    <w:p w14:paraId="5AF1D086" w14:textId="0DA6C4A9" w:rsidR="00362CBB" w:rsidRDefault="00362CBB" w:rsidP="00362CBB">
      <w:r w:rsidRPr="00362CBB">
        <w:t>Title:</w:t>
      </w:r>
      <w:r>
        <w:tab/>
      </w:r>
      <w:r>
        <w:tab/>
      </w:r>
      <w:r w:rsidR="00CF29C0">
        <w:t>Hazardous Materials</w:t>
      </w:r>
    </w:p>
    <w:p w14:paraId="09D98F89" w14:textId="31945705" w:rsidR="00362CBB" w:rsidRDefault="00362CBB" w:rsidP="00362CBB">
      <w:r>
        <w:t>Course Number:</w:t>
      </w:r>
      <w:r>
        <w:tab/>
      </w:r>
      <w:r w:rsidR="007C06E9">
        <w:t>INT11</w:t>
      </w:r>
      <w:r w:rsidR="00CF29C0">
        <w:t>1</w:t>
      </w:r>
    </w:p>
    <w:p w14:paraId="7A641FA2" w14:textId="77777777" w:rsidR="00362CBB" w:rsidRDefault="00362CBB" w:rsidP="00362CBB">
      <w:r>
        <w:t>Credit Hours:</w:t>
      </w:r>
      <w:r>
        <w:tab/>
        <w:t xml:space="preserve">1 </w:t>
      </w:r>
    </w:p>
    <w:p w14:paraId="6E1E71C6" w14:textId="007E37AD" w:rsidR="00362CBB" w:rsidRDefault="00362CBB" w:rsidP="00362CBB">
      <w:r>
        <w:t>Pre-requisite:</w:t>
      </w:r>
      <w:r>
        <w:tab/>
      </w:r>
      <w:r w:rsidR="00CF29C0">
        <w:t>INT110</w:t>
      </w:r>
    </w:p>
    <w:p w14:paraId="20FFB6BD" w14:textId="77777777" w:rsidR="00362CBB" w:rsidRDefault="00362CBB" w:rsidP="00362CBB">
      <w:pPr>
        <w:pStyle w:val="Heading1"/>
      </w:pPr>
      <w:r>
        <w:t>Description</w:t>
      </w:r>
    </w:p>
    <w:p w14:paraId="04C8ACC9" w14:textId="77777777" w:rsidR="00CF29C0" w:rsidRDefault="00CF29C0" w:rsidP="00CF29C0">
      <w:pPr>
        <w:rPr>
          <w:b/>
          <w:caps/>
        </w:rPr>
      </w:pPr>
      <w:r w:rsidRPr="00CF29C0">
        <w:t>This is an introductory course to cover the basics of hazardous materials, Material Safety Data Sheets (MSDS), and the use of lifts and cranes</w:t>
      </w:r>
    </w:p>
    <w:p w14:paraId="0BDEA5F1" w14:textId="5BDE9360" w:rsidR="00362CBB" w:rsidRDefault="00362CBB" w:rsidP="007C06E9">
      <w:pPr>
        <w:pStyle w:val="Heading1"/>
      </w:pPr>
      <w:r>
        <w:t>Learning Outcomes</w:t>
      </w:r>
    </w:p>
    <w:p w14:paraId="7790CCAA" w14:textId="77777777" w:rsidR="00362CBB" w:rsidRDefault="00362CBB" w:rsidP="00362CBB">
      <w:r>
        <w:t>Upon completion of this course the students will be able to:</w:t>
      </w:r>
    </w:p>
    <w:p w14:paraId="5A692F11" w14:textId="77777777" w:rsidR="00CF29C0" w:rsidRDefault="00CF29C0" w:rsidP="00CF29C0">
      <w:pPr>
        <w:pStyle w:val="ListParagraph"/>
        <w:numPr>
          <w:ilvl w:val="0"/>
          <w:numId w:val="10"/>
        </w:numPr>
      </w:pPr>
      <w:r>
        <w:t>Define OSHA Hazard Communication Standard (HAZCOM)</w:t>
      </w:r>
    </w:p>
    <w:p w14:paraId="103F7AD1" w14:textId="77777777" w:rsidR="00CF29C0" w:rsidRDefault="00CF29C0" w:rsidP="00CF29C0">
      <w:pPr>
        <w:pStyle w:val="ListParagraph"/>
        <w:numPr>
          <w:ilvl w:val="0"/>
          <w:numId w:val="10"/>
        </w:numPr>
      </w:pPr>
      <w:r>
        <w:t>Explain the Hazardous Material Identification System</w:t>
      </w:r>
    </w:p>
    <w:p w14:paraId="6E575D05" w14:textId="77777777" w:rsidR="00CF29C0" w:rsidRDefault="00CF29C0" w:rsidP="00CF29C0">
      <w:pPr>
        <w:pStyle w:val="ListParagraph"/>
        <w:numPr>
          <w:ilvl w:val="0"/>
          <w:numId w:val="10"/>
        </w:numPr>
      </w:pPr>
      <w:r>
        <w:t>Describe how to use Safety Data Sheets (SDS)</w:t>
      </w:r>
    </w:p>
    <w:p w14:paraId="28987264" w14:textId="77777777" w:rsidR="00CF29C0" w:rsidRDefault="00CF29C0" w:rsidP="00CF29C0">
      <w:pPr>
        <w:pStyle w:val="ListParagraph"/>
        <w:numPr>
          <w:ilvl w:val="0"/>
          <w:numId w:val="10"/>
        </w:numPr>
      </w:pPr>
      <w:r>
        <w:t>Describe safety practices for operating a lift or crane system</w:t>
      </w:r>
    </w:p>
    <w:p w14:paraId="19E22C10" w14:textId="31F631E6" w:rsidR="003957BE" w:rsidRPr="00CF29C0" w:rsidRDefault="00CF29C0" w:rsidP="00CF29C0">
      <w:pPr>
        <w:pStyle w:val="ListParagraph"/>
        <w:numPr>
          <w:ilvl w:val="0"/>
          <w:numId w:val="10"/>
        </w:numPr>
      </w:pPr>
      <w:r>
        <w:t xml:space="preserve">Identify unsafe conditions that affect a lift or crane system </w:t>
      </w:r>
      <w:r w:rsidR="003957BE">
        <w:tab/>
      </w:r>
      <w:r w:rsidR="003957BE">
        <w:tab/>
      </w:r>
    </w:p>
    <w:p w14:paraId="14C12A1F" w14:textId="77777777" w:rsidR="00362CBB" w:rsidRDefault="00362CBB" w:rsidP="00A71BCB">
      <w:pPr>
        <w:pStyle w:val="Heading1"/>
      </w:pPr>
      <w:r>
        <w:t>Required Material</w:t>
      </w:r>
    </w:p>
    <w:p w14:paraId="5179A59A" w14:textId="77777777" w:rsidR="00DB232D" w:rsidRDefault="00DB232D" w:rsidP="00DB232D">
      <w:pPr>
        <w:pStyle w:val="NoSpacing"/>
        <w:rPr>
          <w:b/>
        </w:rPr>
        <w:sectPr w:rsidR="00DB232D">
          <w:pgSz w:w="12240" w:h="15840"/>
          <w:pgMar w:top="1440" w:right="1440" w:bottom="1440" w:left="1440" w:header="720" w:footer="720" w:gutter="0"/>
          <w:cols w:space="720"/>
          <w:docGrid w:linePitch="360"/>
        </w:sectPr>
      </w:pPr>
    </w:p>
    <w:p w14:paraId="42D2E394" w14:textId="77777777" w:rsidR="00DB232D" w:rsidRPr="00DB232D" w:rsidRDefault="00DB232D" w:rsidP="00DB232D">
      <w:pPr>
        <w:pStyle w:val="NoSpacing"/>
        <w:rPr>
          <w:b/>
        </w:rPr>
      </w:pPr>
      <w:r w:rsidRPr="00DB232D">
        <w:rPr>
          <w:b/>
        </w:rPr>
        <w:t>Text:</w:t>
      </w:r>
    </w:p>
    <w:p w14:paraId="576AAC4F" w14:textId="77777777" w:rsidR="007C06E9" w:rsidRDefault="007C06E9" w:rsidP="007C06E9">
      <w:pPr>
        <w:ind w:left="720"/>
        <w:rPr>
          <w:b/>
        </w:rPr>
      </w:pPr>
      <w:r w:rsidRPr="007C06E9">
        <w:t>Occupational Safety &amp; Health, by Graham and Rowley.  ISBN 9780826935700</w:t>
      </w:r>
    </w:p>
    <w:p w14:paraId="43F4E769" w14:textId="32613010" w:rsidR="00DB232D" w:rsidRPr="00DB232D" w:rsidRDefault="007C06E9" w:rsidP="007C06E9">
      <w:pPr>
        <w:rPr>
          <w:b/>
        </w:rPr>
      </w:pPr>
      <w:r>
        <w:rPr>
          <w:b/>
        </w:rPr>
        <w:br w:type="column"/>
      </w:r>
      <w:r w:rsidR="00DB232D" w:rsidRPr="00DB232D">
        <w:rPr>
          <w:b/>
        </w:rPr>
        <w:t>Supplies:</w:t>
      </w:r>
    </w:p>
    <w:p w14:paraId="60B670A1" w14:textId="05B44B44" w:rsidR="00FD0583" w:rsidRDefault="007C06E9" w:rsidP="00FD0583">
      <w:pPr>
        <w:ind w:left="720"/>
      </w:pPr>
      <w:r>
        <w:t>Safety glasses</w:t>
      </w:r>
    </w:p>
    <w:p w14:paraId="70B82A25" w14:textId="65E913C8" w:rsidR="007C06E9" w:rsidRDefault="007C06E9" w:rsidP="00FD0583">
      <w:pPr>
        <w:ind w:left="720"/>
      </w:pPr>
      <w:r>
        <w:t>Safety gloves</w:t>
      </w:r>
    </w:p>
    <w:p w14:paraId="64B2933F" w14:textId="77777777" w:rsidR="00DB232D" w:rsidRDefault="00DB232D" w:rsidP="00DB232D">
      <w:pPr>
        <w:sectPr w:rsidR="00DB232D" w:rsidSect="00DB232D">
          <w:type w:val="continuous"/>
          <w:pgSz w:w="12240" w:h="15840"/>
          <w:pgMar w:top="1440" w:right="1440" w:bottom="1440" w:left="1440" w:header="720" w:footer="720" w:gutter="0"/>
          <w:cols w:num="2" w:space="720"/>
          <w:docGrid w:linePitch="360"/>
        </w:sectPr>
      </w:pPr>
    </w:p>
    <w:p w14:paraId="65E9E274" w14:textId="77777777" w:rsidR="00AA55BE" w:rsidRDefault="00AA55BE" w:rsidP="00AA55BE">
      <w:pPr>
        <w:pStyle w:val="Heading1"/>
      </w:pPr>
      <w:r>
        <w:t>Hazardous Materials</w:t>
      </w:r>
      <w:r>
        <w:br/>
        <w:t>Module 1: Machine Safeguards</w:t>
      </w:r>
    </w:p>
    <w:p w14:paraId="58A1705A" w14:textId="77777777" w:rsidR="00AA55BE" w:rsidRDefault="00AA55BE" w:rsidP="00AA55BE">
      <w:pPr>
        <w:pStyle w:val="NormalWeb"/>
      </w:pPr>
      <w:r>
        <w:t xml:space="preserve">Moving machine part have the potential to cause severe injuries, such as crushed fingers or hands, amputations, and burns. Machine safeguards are an essential means of controlling these injuries. Any mechanical part, function, or process that may cause injury must be safeguarded. OSHA has several standards devoted to safeguarding machinery. To effectively implement mechanical safeguards, a through hazard analysis must be done to identify hazards. </w:t>
      </w:r>
      <w:r>
        <w:lastRenderedPageBreak/>
        <w:t>Understanding how a machine functions and knowledge of the different types of safeguards available are essential when designing a safe and productive working environment.</w:t>
      </w:r>
    </w:p>
    <w:p w14:paraId="44602255" w14:textId="77777777" w:rsidR="00AA55BE" w:rsidRDefault="00AA55BE" w:rsidP="00AA55BE">
      <w:pPr>
        <w:pStyle w:val="NormalWeb"/>
      </w:pPr>
      <w:r>
        <w:t>Upon completion of this module the student will be able to:</w:t>
      </w:r>
    </w:p>
    <w:p w14:paraId="3711F776" w14:textId="77777777" w:rsidR="00AA55BE" w:rsidRDefault="00AA55BE" w:rsidP="00AA55BE">
      <w:pPr>
        <w:numPr>
          <w:ilvl w:val="0"/>
          <w:numId w:val="11"/>
        </w:numPr>
        <w:spacing w:beforeAutospacing="1" w:after="100" w:afterAutospacing="1" w:line="240" w:lineRule="auto"/>
      </w:pPr>
      <w:r>
        <w:t>Identify areas of the machine that require safeguarding.</w:t>
      </w:r>
    </w:p>
    <w:p w14:paraId="474F48E0" w14:textId="77777777" w:rsidR="00AA55BE" w:rsidRDefault="00AA55BE" w:rsidP="00AA55BE">
      <w:pPr>
        <w:numPr>
          <w:ilvl w:val="0"/>
          <w:numId w:val="11"/>
        </w:numPr>
        <w:spacing w:beforeAutospacing="1" w:after="100" w:afterAutospacing="1" w:line="240" w:lineRule="auto"/>
      </w:pPr>
      <w:r>
        <w:t>Identify the regulations and standards that cover machine safeguarding.</w:t>
      </w:r>
    </w:p>
    <w:p w14:paraId="47AB9F81" w14:textId="77777777" w:rsidR="00AA55BE" w:rsidRDefault="00AA55BE" w:rsidP="00AA55BE">
      <w:pPr>
        <w:numPr>
          <w:ilvl w:val="0"/>
          <w:numId w:val="11"/>
        </w:numPr>
        <w:spacing w:beforeAutospacing="1" w:after="100" w:afterAutospacing="1" w:line="240" w:lineRule="auto"/>
      </w:pPr>
      <w:r>
        <w:t>Explain how machine can be safeguarded using location and distance.</w:t>
      </w:r>
    </w:p>
    <w:p w14:paraId="1E12E172" w14:textId="77777777" w:rsidR="00AA55BE" w:rsidRDefault="00AA55BE" w:rsidP="00AA55BE">
      <w:pPr>
        <w:numPr>
          <w:ilvl w:val="0"/>
          <w:numId w:val="11"/>
        </w:numPr>
        <w:spacing w:beforeAutospacing="1" w:after="100" w:afterAutospacing="1" w:line="240" w:lineRule="auto"/>
      </w:pPr>
      <w:r>
        <w:t>Describe the different types of motions and actions of a machine.</w:t>
      </w:r>
    </w:p>
    <w:p w14:paraId="555F9420" w14:textId="77777777" w:rsidR="00AA55BE" w:rsidRDefault="00AA55BE" w:rsidP="00AA55BE">
      <w:pPr>
        <w:numPr>
          <w:ilvl w:val="0"/>
          <w:numId w:val="11"/>
        </w:numPr>
        <w:spacing w:beforeAutospacing="1" w:after="100" w:afterAutospacing="1" w:line="240" w:lineRule="auto"/>
      </w:pPr>
      <w:r>
        <w:t>List the different types of protection devices used to safeguard machines.</w:t>
      </w:r>
    </w:p>
    <w:p w14:paraId="5D3342FA" w14:textId="77777777" w:rsidR="00AA55BE" w:rsidRDefault="00AA55BE" w:rsidP="00AA55BE">
      <w:pPr>
        <w:pStyle w:val="Heading3"/>
        <w:spacing w:before="0" w:after="120"/>
        <w:rPr>
          <w:rFonts w:ascii="Arial" w:hAnsi="Arial" w:cs="Arial"/>
          <w:color w:val="333435"/>
        </w:rPr>
      </w:pPr>
      <w:r>
        <w:rPr>
          <w:rFonts w:ascii="Arial" w:hAnsi="Arial" w:cs="Arial"/>
          <w:color w:val="333435"/>
        </w:rPr>
        <w:t>Module 1 Activities</w:t>
      </w:r>
    </w:p>
    <w:p w14:paraId="129D498A" w14:textId="77777777" w:rsidR="00AA55BE" w:rsidRDefault="00AA55BE" w:rsidP="00AA55BE">
      <w:pPr>
        <w:pStyle w:val="z-TopofForm"/>
      </w:pPr>
      <w:r>
        <w:t>Top of Form</w:t>
      </w:r>
    </w:p>
    <w:p w14:paraId="371AE902" w14:textId="4A13F759"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005892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8" type="#_x0000_t75" style="width:20.25pt;height:17.25pt" o:ole="">
            <v:imagedata r:id="rId5" o:title=""/>
          </v:shape>
          <w:control r:id="rId6" w:name="DefaultOcxName" w:shapeid="_x0000_i1078"/>
        </w:object>
      </w:r>
      <w:r>
        <w:rPr>
          <w:rFonts w:ascii="Arial" w:hAnsi="Arial" w:cs="Arial"/>
          <w:color w:val="333435"/>
          <w:sz w:val="21"/>
          <w:szCs w:val="21"/>
        </w:rPr>
        <w:t> Read Occupational Safety and Health, Chapter 11 - Machine Safeguards</w:t>
      </w:r>
    </w:p>
    <w:p w14:paraId="037BADF8" w14:textId="5B47CF6A" w:rsidR="00AA55BE" w:rsidRDefault="00AA55BE" w:rsidP="00AA55BE">
      <w:pPr>
        <w:rPr>
          <w:rFonts w:ascii="Arial" w:hAnsi="Arial" w:cs="Arial"/>
          <w:color w:val="333435"/>
          <w:sz w:val="21"/>
          <w:szCs w:val="21"/>
        </w:rPr>
      </w:pPr>
      <w:r>
        <w:rPr>
          <w:rFonts w:ascii="Arial" w:hAnsi="Arial" w:cs="Arial"/>
          <w:color w:val="333435"/>
          <w:sz w:val="21"/>
          <w:szCs w:val="21"/>
        </w:rPr>
        <w:t>Text Book</w:t>
      </w:r>
    </w:p>
    <w:p w14:paraId="1E69BC35" w14:textId="6DDE15F9"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60FCF3D0">
          <v:shape id="_x0000_i1081" type="#_x0000_t75" style="width:20.25pt;height:17.25pt" o:ole="">
            <v:imagedata r:id="rId5" o:title=""/>
          </v:shape>
          <w:control r:id="rId7" w:name="DefaultOcxName1" w:shapeid="_x0000_i1081"/>
        </w:object>
      </w:r>
      <w:r>
        <w:rPr>
          <w:rFonts w:ascii="Arial" w:hAnsi="Arial" w:cs="Arial"/>
          <w:color w:val="333435"/>
          <w:sz w:val="21"/>
          <w:szCs w:val="21"/>
        </w:rPr>
        <w:t> Read OSHA Machine Safeguarding Basics</w:t>
      </w:r>
    </w:p>
    <w:p w14:paraId="3DDDE8E6" w14:textId="2DCB2632" w:rsidR="00391EC1" w:rsidRDefault="00505525" w:rsidP="00AA55BE">
      <w:pPr>
        <w:rPr>
          <w:rFonts w:ascii="Arial" w:hAnsi="Arial" w:cs="Arial"/>
          <w:color w:val="333435"/>
          <w:sz w:val="21"/>
          <w:szCs w:val="21"/>
        </w:rPr>
      </w:pPr>
      <w:hyperlink r:id="rId8" w:history="1">
        <w:r w:rsidR="00391EC1" w:rsidRPr="00192EA3">
          <w:rPr>
            <w:rStyle w:val="Hyperlink"/>
            <w:rFonts w:ascii="Arial" w:hAnsi="Arial" w:cs="Arial"/>
            <w:sz w:val="21"/>
            <w:szCs w:val="21"/>
          </w:rPr>
          <w:t>https://www.oshacademy.com/courses/list/154-machine-guarding-basic.html</w:t>
        </w:r>
      </w:hyperlink>
    </w:p>
    <w:p w14:paraId="596605DC" w14:textId="6456EC46"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6322528C">
          <v:shape id="_x0000_i1084" type="#_x0000_t75" style="width:20.25pt;height:17.25pt" o:ole="">
            <v:imagedata r:id="rId5" o:title=""/>
          </v:shape>
          <w:control r:id="rId9" w:name="DefaultOcxName2" w:shapeid="_x0000_i1084"/>
        </w:object>
      </w:r>
      <w:r>
        <w:rPr>
          <w:rFonts w:ascii="Arial" w:hAnsi="Arial" w:cs="Arial"/>
          <w:color w:val="333435"/>
          <w:sz w:val="21"/>
          <w:szCs w:val="21"/>
        </w:rPr>
        <w:t xml:space="preserve"> Watch video: Machine </w:t>
      </w:r>
      <w:proofErr w:type="gramStart"/>
      <w:r>
        <w:rPr>
          <w:rFonts w:ascii="Arial" w:hAnsi="Arial" w:cs="Arial"/>
          <w:color w:val="333435"/>
          <w:sz w:val="21"/>
          <w:szCs w:val="21"/>
        </w:rPr>
        <w:t>Guarding</w:t>
      </w:r>
      <w:proofErr w:type="gramEnd"/>
      <w:r>
        <w:rPr>
          <w:rFonts w:ascii="Arial" w:hAnsi="Arial" w:cs="Arial"/>
          <w:color w:val="333435"/>
          <w:sz w:val="21"/>
          <w:szCs w:val="21"/>
        </w:rPr>
        <w:t xml:space="preserve"> (10:44)</w:t>
      </w:r>
    </w:p>
    <w:p w14:paraId="6B9DC634" w14:textId="61CC9675" w:rsidR="001345EC" w:rsidRDefault="00505525" w:rsidP="00AA55BE">
      <w:pPr>
        <w:rPr>
          <w:rFonts w:ascii="Arial" w:hAnsi="Arial" w:cs="Arial"/>
          <w:color w:val="333435"/>
          <w:sz w:val="21"/>
          <w:szCs w:val="21"/>
        </w:rPr>
      </w:pPr>
      <w:hyperlink r:id="rId10" w:history="1">
        <w:r w:rsidR="001345EC" w:rsidRPr="001345EC">
          <w:rPr>
            <w:rStyle w:val="Hyperlink"/>
            <w:rFonts w:ascii="Arial" w:hAnsi="Arial" w:cs="Arial"/>
            <w:sz w:val="21"/>
            <w:szCs w:val="21"/>
          </w:rPr>
          <w:t>https://www.youtube.com/watch?v=-BEATC9-mKQ</w:t>
        </w:r>
      </w:hyperlink>
    </w:p>
    <w:p w14:paraId="39FBA323" w14:textId="7CFD883F"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36C5A0DF">
          <v:shape id="_x0000_i1087" type="#_x0000_t75" style="width:20.25pt;height:17.25pt" o:ole="">
            <v:imagedata r:id="rId5" o:title=""/>
          </v:shape>
          <w:control r:id="rId11" w:name="DefaultOcxName3" w:shapeid="_x0000_i1087"/>
        </w:object>
      </w:r>
      <w:r>
        <w:rPr>
          <w:rFonts w:ascii="Arial" w:hAnsi="Arial" w:cs="Arial"/>
          <w:color w:val="333435"/>
          <w:sz w:val="21"/>
          <w:szCs w:val="21"/>
        </w:rPr>
        <w:t> Complete Quiz 111-1</w:t>
      </w:r>
    </w:p>
    <w:p w14:paraId="627C5A25" w14:textId="0B8C3D88" w:rsidR="001345EC" w:rsidRDefault="001345EC" w:rsidP="00AA55BE">
      <w:pPr>
        <w:rPr>
          <w:rFonts w:ascii="Arial" w:hAnsi="Arial" w:cs="Arial"/>
          <w:color w:val="333435"/>
          <w:sz w:val="21"/>
          <w:szCs w:val="21"/>
        </w:rPr>
      </w:pPr>
      <w:r>
        <w:rPr>
          <w:rFonts w:ascii="Arial" w:hAnsi="Arial" w:cs="Arial"/>
          <w:color w:val="333435"/>
          <w:sz w:val="21"/>
          <w:szCs w:val="21"/>
        </w:rPr>
        <w:t>See Quiz INT111-1 Content Packaging files to upload into an LMS System</w:t>
      </w:r>
    </w:p>
    <w:p w14:paraId="05AE43DE" w14:textId="2019C139"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56B966F3">
          <v:shape id="_x0000_i1090" type="#_x0000_t75" style="width:20.25pt;height:17.25pt" o:ole="">
            <v:imagedata r:id="rId5" o:title=""/>
          </v:shape>
          <w:control r:id="rId12" w:name="DefaultOcxName4" w:shapeid="_x0000_i1090"/>
        </w:object>
      </w:r>
      <w:r>
        <w:rPr>
          <w:rFonts w:ascii="Arial" w:hAnsi="Arial" w:cs="Arial"/>
          <w:color w:val="333435"/>
          <w:sz w:val="21"/>
          <w:szCs w:val="21"/>
        </w:rPr>
        <w:t> Review Hands-on Lab 111-1.1</w:t>
      </w:r>
    </w:p>
    <w:p w14:paraId="07D56DA3" w14:textId="6BDD6891" w:rsidR="00F5169F" w:rsidRDefault="00F5169F" w:rsidP="00AA55BE">
      <w:pPr>
        <w:rPr>
          <w:rFonts w:ascii="Arial" w:hAnsi="Arial" w:cs="Arial"/>
          <w:color w:val="333435"/>
          <w:sz w:val="21"/>
          <w:szCs w:val="21"/>
        </w:rPr>
      </w:pPr>
      <w:r>
        <w:rPr>
          <w:rFonts w:ascii="Arial" w:hAnsi="Arial" w:cs="Arial"/>
          <w:color w:val="333435"/>
          <w:sz w:val="21"/>
          <w:szCs w:val="21"/>
        </w:rPr>
        <w:t>See Lab Document</w:t>
      </w:r>
    </w:p>
    <w:p w14:paraId="096E6070" w14:textId="23A3C640" w:rsidR="00AA55BE" w:rsidRDefault="00AA55BE" w:rsidP="00AA55BE">
      <w:pPr>
        <w:rPr>
          <w:rFonts w:ascii="Arial" w:hAnsi="Arial" w:cs="Arial"/>
          <w:color w:val="333435"/>
          <w:sz w:val="21"/>
          <w:szCs w:val="21"/>
        </w:rPr>
      </w:pPr>
      <w:r>
        <w:rPr>
          <w:rFonts w:ascii="Arial" w:hAnsi="Arial" w:cs="Arial"/>
          <w:color w:val="333435"/>
          <w:sz w:val="21"/>
          <w:szCs w:val="21"/>
        </w:rPr>
        <w:object w:dxaOrig="225" w:dyaOrig="225" w14:anchorId="21AF4D40">
          <v:shape id="_x0000_i1093" type="#_x0000_t75" style="width:20.25pt;height:17.25pt" o:ole="">
            <v:imagedata r:id="rId5" o:title=""/>
          </v:shape>
          <w:control r:id="rId13" w:name="DefaultOcxName5" w:shapeid="_x0000_i1093"/>
        </w:object>
      </w:r>
      <w:r>
        <w:rPr>
          <w:rFonts w:ascii="Arial" w:hAnsi="Arial" w:cs="Arial"/>
          <w:color w:val="333435"/>
          <w:sz w:val="21"/>
          <w:szCs w:val="21"/>
        </w:rPr>
        <w:t> Complete Hands-on Lab 111-1.1</w:t>
      </w:r>
    </w:p>
    <w:p w14:paraId="46AD0744" w14:textId="57D19513" w:rsidR="00F5169F" w:rsidRDefault="00F5169F" w:rsidP="00AA55BE">
      <w:pPr>
        <w:rPr>
          <w:rFonts w:ascii="Arial" w:hAnsi="Arial" w:cs="Arial"/>
          <w:color w:val="333435"/>
          <w:sz w:val="21"/>
          <w:szCs w:val="21"/>
        </w:rPr>
      </w:pPr>
      <w:r>
        <w:rPr>
          <w:rFonts w:ascii="Arial" w:hAnsi="Arial" w:cs="Arial"/>
          <w:color w:val="333435"/>
          <w:sz w:val="21"/>
          <w:szCs w:val="21"/>
        </w:rPr>
        <w:t>See INT111 1.1 Lab Document</w:t>
      </w:r>
    </w:p>
    <w:p w14:paraId="7E6C4075" w14:textId="19F1C0C4" w:rsidR="001345EC" w:rsidRDefault="001345EC" w:rsidP="00AA55BE">
      <w:pPr>
        <w:rPr>
          <w:rFonts w:ascii="Arial" w:hAnsi="Arial" w:cs="Arial"/>
          <w:color w:val="333435"/>
          <w:sz w:val="21"/>
          <w:szCs w:val="21"/>
        </w:rPr>
      </w:pPr>
    </w:p>
    <w:p w14:paraId="3C195EA9" w14:textId="77777777" w:rsidR="001345EC" w:rsidRDefault="001345EC" w:rsidP="001345EC">
      <w:pPr>
        <w:pStyle w:val="Heading1"/>
      </w:pPr>
      <w:r>
        <w:t>Hazardous Materials</w:t>
      </w:r>
      <w:r>
        <w:br/>
        <w:t>Module 2: Material and Hazardous Material Handling</w:t>
      </w:r>
    </w:p>
    <w:p w14:paraId="34513F61" w14:textId="77777777" w:rsidR="001345EC" w:rsidRDefault="001345EC" w:rsidP="001345EC">
      <w:pPr>
        <w:pStyle w:val="NormalWeb"/>
      </w:pPr>
      <w:r>
        <w:t xml:space="preserve">Material handling is a part of many jobs, particularly in the construction and manufacturing industry. Manual material handling involves an employee lifting and caring equipment. Injuries commonly occur from overexertion. Determining the causes of overexertion and implementing proper material handling procedure can greatly reduce the frequency and severity of injuries. Mechanical material handling involves the use of equipment to reduce loads. Understanding </w:t>
      </w:r>
      <w:r>
        <w:lastRenderedPageBreak/>
        <w:t>equipment operation and proper inspection of the equipment is essential to reduce hazards associated with material handling.</w:t>
      </w:r>
    </w:p>
    <w:p w14:paraId="2BF938BE" w14:textId="77777777" w:rsidR="001345EC" w:rsidRDefault="001345EC" w:rsidP="001345EC">
      <w:pPr>
        <w:pStyle w:val="NormalWeb"/>
      </w:pPr>
      <w:r>
        <w:t>Upon completion of this module the student will be able to:</w:t>
      </w:r>
    </w:p>
    <w:p w14:paraId="130295F6" w14:textId="77777777" w:rsidR="001345EC" w:rsidRDefault="001345EC" w:rsidP="001345EC">
      <w:pPr>
        <w:numPr>
          <w:ilvl w:val="0"/>
          <w:numId w:val="12"/>
        </w:numPr>
        <w:spacing w:beforeAutospacing="1" w:after="100" w:afterAutospacing="1" w:line="240" w:lineRule="auto"/>
      </w:pPr>
      <w:r>
        <w:t>Describe the different types of material.</w:t>
      </w:r>
    </w:p>
    <w:p w14:paraId="653FB609" w14:textId="77777777" w:rsidR="001345EC" w:rsidRDefault="001345EC" w:rsidP="001345EC">
      <w:pPr>
        <w:numPr>
          <w:ilvl w:val="0"/>
          <w:numId w:val="12"/>
        </w:numPr>
        <w:spacing w:beforeAutospacing="1" w:after="100" w:afterAutospacing="1" w:line="240" w:lineRule="auto"/>
      </w:pPr>
      <w:r>
        <w:t>List the regulations and standards that cover material handling.</w:t>
      </w:r>
    </w:p>
    <w:p w14:paraId="583775E6" w14:textId="77777777" w:rsidR="001345EC" w:rsidRDefault="001345EC" w:rsidP="001345EC">
      <w:pPr>
        <w:numPr>
          <w:ilvl w:val="0"/>
          <w:numId w:val="12"/>
        </w:numPr>
        <w:spacing w:beforeAutospacing="1" w:after="100" w:afterAutospacing="1" w:line="240" w:lineRule="auto"/>
      </w:pPr>
      <w:r>
        <w:t>Identify the types of equipment used to move materials mechanically.</w:t>
      </w:r>
    </w:p>
    <w:p w14:paraId="62B2D158" w14:textId="77777777" w:rsidR="001345EC" w:rsidRDefault="001345EC" w:rsidP="001345EC">
      <w:pPr>
        <w:numPr>
          <w:ilvl w:val="0"/>
          <w:numId w:val="12"/>
        </w:numPr>
        <w:spacing w:beforeAutospacing="1" w:after="100" w:afterAutospacing="1" w:line="240" w:lineRule="auto"/>
      </w:pPr>
      <w:r>
        <w:t>Describe the different types of sling and sling attachments.</w:t>
      </w:r>
    </w:p>
    <w:p w14:paraId="0116002E" w14:textId="77777777" w:rsidR="001345EC" w:rsidRDefault="001345EC" w:rsidP="001345EC">
      <w:pPr>
        <w:numPr>
          <w:ilvl w:val="0"/>
          <w:numId w:val="12"/>
        </w:numPr>
        <w:spacing w:beforeAutospacing="1" w:after="100" w:afterAutospacing="1" w:line="240" w:lineRule="auto"/>
      </w:pPr>
      <w:r>
        <w:t>List the hazard controls used in material handling.</w:t>
      </w:r>
    </w:p>
    <w:p w14:paraId="441184B5" w14:textId="77777777" w:rsidR="001345EC" w:rsidRDefault="001345EC" w:rsidP="001345EC">
      <w:pPr>
        <w:numPr>
          <w:ilvl w:val="0"/>
          <w:numId w:val="12"/>
        </w:numPr>
        <w:spacing w:beforeAutospacing="1" w:after="100" w:afterAutospacing="1" w:line="240" w:lineRule="auto"/>
      </w:pPr>
      <w:r>
        <w:t>List the points of inspection of rigging equipment.</w:t>
      </w:r>
    </w:p>
    <w:p w14:paraId="6F1CDCBC" w14:textId="77777777" w:rsidR="001345EC" w:rsidRDefault="001345EC" w:rsidP="001345EC">
      <w:pPr>
        <w:numPr>
          <w:ilvl w:val="0"/>
          <w:numId w:val="12"/>
        </w:numPr>
        <w:spacing w:beforeAutospacing="1" w:after="100" w:afterAutospacing="1" w:line="240" w:lineRule="auto"/>
      </w:pPr>
      <w:r>
        <w:t>Describe proper storage procedures for rigging equipment.</w:t>
      </w:r>
    </w:p>
    <w:p w14:paraId="414CFA74" w14:textId="77777777" w:rsidR="001345EC" w:rsidRDefault="001345EC" w:rsidP="001345EC">
      <w:pPr>
        <w:numPr>
          <w:ilvl w:val="0"/>
          <w:numId w:val="12"/>
        </w:numPr>
        <w:spacing w:beforeAutospacing="1" w:after="100" w:afterAutospacing="1" w:line="240" w:lineRule="auto"/>
      </w:pPr>
      <w:r>
        <w:t>List the factors that must be considered when lifting a load.</w:t>
      </w:r>
    </w:p>
    <w:p w14:paraId="6A512CD3" w14:textId="77777777" w:rsidR="003011AD" w:rsidRDefault="003011AD" w:rsidP="003011AD">
      <w:pPr>
        <w:pStyle w:val="Heading3"/>
        <w:spacing w:before="0" w:after="120"/>
        <w:rPr>
          <w:rFonts w:ascii="Arial" w:hAnsi="Arial" w:cs="Arial"/>
          <w:color w:val="333435"/>
        </w:rPr>
      </w:pPr>
      <w:r>
        <w:rPr>
          <w:rFonts w:ascii="Arial" w:hAnsi="Arial" w:cs="Arial"/>
          <w:color w:val="333435"/>
        </w:rPr>
        <w:t>Module 2 Activities</w:t>
      </w:r>
    </w:p>
    <w:p w14:paraId="473183C7" w14:textId="77777777" w:rsidR="003011AD" w:rsidRDefault="003011AD" w:rsidP="003011AD">
      <w:pPr>
        <w:pStyle w:val="z-TopofForm"/>
      </w:pPr>
      <w:r>
        <w:t>Top of Form</w:t>
      </w:r>
    </w:p>
    <w:p w14:paraId="51993D10" w14:textId="12246BBE"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183C1E8">
          <v:shape id="_x0000_i1096" type="#_x0000_t75" style="width:20.25pt;height:17.25pt" o:ole="">
            <v:imagedata r:id="rId5" o:title=""/>
          </v:shape>
          <w:control r:id="rId14" w:name="DefaultOcxName7" w:shapeid="_x0000_i1096"/>
        </w:object>
      </w:r>
      <w:r>
        <w:rPr>
          <w:rFonts w:ascii="Arial" w:hAnsi="Arial" w:cs="Arial"/>
          <w:color w:val="333435"/>
          <w:sz w:val="21"/>
          <w:szCs w:val="21"/>
        </w:rPr>
        <w:t> Read Occupational Safety and Health, Chapter 12</w:t>
      </w:r>
    </w:p>
    <w:p w14:paraId="3E5A8A8D" w14:textId="6B525AB5" w:rsidR="001108EB" w:rsidRDefault="001108EB" w:rsidP="003011AD">
      <w:pPr>
        <w:rPr>
          <w:rFonts w:ascii="Arial" w:hAnsi="Arial" w:cs="Arial"/>
          <w:color w:val="333435"/>
          <w:sz w:val="21"/>
          <w:szCs w:val="21"/>
        </w:rPr>
      </w:pPr>
      <w:r>
        <w:rPr>
          <w:rFonts w:ascii="Arial" w:hAnsi="Arial" w:cs="Arial"/>
          <w:color w:val="333435"/>
          <w:sz w:val="21"/>
          <w:szCs w:val="21"/>
        </w:rPr>
        <w:t>Text Book</w:t>
      </w:r>
    </w:p>
    <w:p w14:paraId="7EC86B7F" w14:textId="0F1D3591"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46B2CBE7">
          <v:shape id="_x0000_i1099" type="#_x0000_t75" style="width:20.25pt;height:17.25pt" o:ole="">
            <v:imagedata r:id="rId5" o:title=""/>
          </v:shape>
          <w:control r:id="rId15" w:name="DefaultOcxName11" w:shapeid="_x0000_i1099"/>
        </w:object>
      </w:r>
      <w:r>
        <w:rPr>
          <w:rFonts w:ascii="Arial" w:hAnsi="Arial" w:cs="Arial"/>
          <w:color w:val="333435"/>
          <w:sz w:val="21"/>
          <w:szCs w:val="21"/>
        </w:rPr>
        <w:t> Review PowerPoint: Hazmat Safety</w:t>
      </w:r>
    </w:p>
    <w:p w14:paraId="155611FC" w14:textId="57E5BAC3" w:rsidR="00495037" w:rsidRDefault="00505525" w:rsidP="003011AD">
      <w:pPr>
        <w:rPr>
          <w:rFonts w:ascii="Arial" w:hAnsi="Arial" w:cs="Arial"/>
          <w:color w:val="333435"/>
          <w:sz w:val="21"/>
          <w:szCs w:val="21"/>
        </w:rPr>
      </w:pPr>
      <w:hyperlink r:id="rId16" w:history="1">
        <w:r w:rsidR="00495037" w:rsidRPr="00495037">
          <w:rPr>
            <w:rStyle w:val="Hyperlink"/>
            <w:rFonts w:ascii="Arial" w:hAnsi="Arial" w:cs="Arial"/>
            <w:sz w:val="21"/>
            <w:szCs w:val="21"/>
          </w:rPr>
          <w:t>https://engineering.uci.edu/files/Hazardous_Materials.pdf</w:t>
        </w:r>
      </w:hyperlink>
    </w:p>
    <w:p w14:paraId="69D0DB6C" w14:textId="4C235E08"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44548F7">
          <v:shape id="_x0000_i1102" type="#_x0000_t75" style="width:20.25pt;height:17.25pt" o:ole="">
            <v:imagedata r:id="rId5" o:title=""/>
          </v:shape>
          <w:control r:id="rId17" w:name="DefaultOcxName21" w:shapeid="_x0000_i1102"/>
        </w:object>
      </w:r>
      <w:r>
        <w:rPr>
          <w:rFonts w:ascii="Arial" w:hAnsi="Arial" w:cs="Arial"/>
          <w:color w:val="333435"/>
          <w:sz w:val="21"/>
          <w:szCs w:val="21"/>
        </w:rPr>
        <w:t> Watch video: Rigging Basics (6:21)</w:t>
      </w:r>
    </w:p>
    <w:p w14:paraId="1A647DEC" w14:textId="577F5690" w:rsidR="001108EB" w:rsidRDefault="00505525" w:rsidP="003011AD">
      <w:pPr>
        <w:rPr>
          <w:rFonts w:ascii="Arial" w:hAnsi="Arial" w:cs="Arial"/>
          <w:color w:val="333435"/>
          <w:sz w:val="21"/>
          <w:szCs w:val="21"/>
        </w:rPr>
      </w:pPr>
      <w:hyperlink r:id="rId18" w:history="1">
        <w:r w:rsidR="001108EB" w:rsidRPr="001108EB">
          <w:rPr>
            <w:rStyle w:val="Hyperlink"/>
            <w:rFonts w:ascii="Arial" w:hAnsi="Arial" w:cs="Arial"/>
            <w:sz w:val="21"/>
            <w:szCs w:val="21"/>
          </w:rPr>
          <w:t>https://www.youtube.com/watch?v=NuuTd_dJM9E</w:t>
        </w:r>
      </w:hyperlink>
    </w:p>
    <w:p w14:paraId="0C7EBAD8" w14:textId="2606369B"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010D02BA">
          <v:shape id="_x0000_i1105" type="#_x0000_t75" style="width:20.25pt;height:17.25pt" o:ole="">
            <v:imagedata r:id="rId5" o:title=""/>
          </v:shape>
          <w:control r:id="rId19" w:name="DefaultOcxName31" w:shapeid="_x0000_i1105"/>
        </w:object>
      </w:r>
      <w:r>
        <w:rPr>
          <w:rFonts w:ascii="Arial" w:hAnsi="Arial" w:cs="Arial"/>
          <w:color w:val="333435"/>
          <w:sz w:val="21"/>
          <w:szCs w:val="21"/>
        </w:rPr>
        <w:t> Watch video: Rigging Equipment Safety (7:34)</w:t>
      </w:r>
    </w:p>
    <w:p w14:paraId="73C595CD" w14:textId="2E036106" w:rsidR="001108EB" w:rsidRDefault="00505525" w:rsidP="003011AD">
      <w:pPr>
        <w:rPr>
          <w:rFonts w:ascii="Arial" w:hAnsi="Arial" w:cs="Arial"/>
          <w:color w:val="333435"/>
          <w:sz w:val="21"/>
          <w:szCs w:val="21"/>
        </w:rPr>
      </w:pPr>
      <w:hyperlink r:id="rId20" w:history="1">
        <w:r w:rsidR="001108EB" w:rsidRPr="001108EB">
          <w:rPr>
            <w:rStyle w:val="Hyperlink"/>
            <w:rFonts w:ascii="Arial" w:hAnsi="Arial" w:cs="Arial"/>
            <w:sz w:val="21"/>
            <w:szCs w:val="21"/>
          </w:rPr>
          <w:t>https://www.youtube.com/watch?v=GUfLhKCHkVw</w:t>
        </w:r>
      </w:hyperlink>
    </w:p>
    <w:p w14:paraId="74D2A690" w14:textId="4527057E"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6B2E489F">
          <v:shape id="_x0000_i1108" type="#_x0000_t75" style="width:20.25pt;height:17.25pt" o:ole="">
            <v:imagedata r:id="rId5" o:title=""/>
          </v:shape>
          <w:control r:id="rId21" w:name="DefaultOcxName41" w:shapeid="_x0000_i1108"/>
        </w:object>
      </w:r>
      <w:r>
        <w:rPr>
          <w:rFonts w:ascii="Arial" w:hAnsi="Arial" w:cs="Arial"/>
          <w:color w:val="333435"/>
          <w:sz w:val="21"/>
          <w:szCs w:val="21"/>
        </w:rPr>
        <w:t> Complete Quiz 111-2</w:t>
      </w:r>
    </w:p>
    <w:p w14:paraId="7FD234BD" w14:textId="789776B0" w:rsidR="003011AD" w:rsidRDefault="003011AD" w:rsidP="003011AD">
      <w:pPr>
        <w:rPr>
          <w:rFonts w:ascii="Arial" w:hAnsi="Arial" w:cs="Arial"/>
          <w:color w:val="333435"/>
          <w:sz w:val="21"/>
          <w:szCs w:val="21"/>
        </w:rPr>
      </w:pPr>
      <w:r>
        <w:rPr>
          <w:rFonts w:ascii="Arial" w:hAnsi="Arial" w:cs="Arial"/>
          <w:color w:val="333435"/>
          <w:sz w:val="21"/>
          <w:szCs w:val="21"/>
        </w:rPr>
        <w:t>See Quiz INT111-2 Content Packaging files to upload into an LMS System</w:t>
      </w:r>
    </w:p>
    <w:p w14:paraId="504CE80F" w14:textId="764571AD"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69A4FEA9">
          <v:shape id="_x0000_i1111" type="#_x0000_t75" style="width:20.25pt;height:17.25pt" o:ole="">
            <v:imagedata r:id="rId5" o:title=""/>
          </v:shape>
          <w:control r:id="rId22" w:name="DefaultOcxName51" w:shapeid="_x0000_i1111"/>
        </w:object>
      </w:r>
      <w:r>
        <w:rPr>
          <w:rFonts w:ascii="Arial" w:hAnsi="Arial" w:cs="Arial"/>
          <w:color w:val="333435"/>
          <w:sz w:val="21"/>
          <w:szCs w:val="21"/>
        </w:rPr>
        <w:t> Review Hands-on Lab 111-2.1</w:t>
      </w:r>
    </w:p>
    <w:p w14:paraId="5385FDD1" w14:textId="5BAF36FD" w:rsidR="00F5169F" w:rsidRDefault="00F5169F" w:rsidP="003011AD">
      <w:pPr>
        <w:rPr>
          <w:rFonts w:ascii="Arial" w:hAnsi="Arial" w:cs="Arial"/>
          <w:color w:val="333435"/>
          <w:sz w:val="21"/>
          <w:szCs w:val="21"/>
        </w:rPr>
      </w:pPr>
      <w:r>
        <w:rPr>
          <w:rFonts w:ascii="Arial" w:hAnsi="Arial" w:cs="Arial"/>
          <w:color w:val="333435"/>
          <w:sz w:val="21"/>
          <w:szCs w:val="21"/>
        </w:rPr>
        <w:t>See Lab Document</w:t>
      </w:r>
    </w:p>
    <w:p w14:paraId="316F6A22" w14:textId="622CD41A"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79CA8B5B">
          <v:shape id="_x0000_i1114" type="#_x0000_t75" style="width:20.25pt;height:17.25pt" o:ole="">
            <v:imagedata r:id="rId5" o:title=""/>
          </v:shape>
          <w:control r:id="rId23" w:name="DefaultOcxName6" w:shapeid="_x0000_i1114"/>
        </w:object>
      </w:r>
      <w:r>
        <w:rPr>
          <w:rFonts w:ascii="Arial" w:hAnsi="Arial" w:cs="Arial"/>
          <w:color w:val="333435"/>
          <w:sz w:val="21"/>
          <w:szCs w:val="21"/>
        </w:rPr>
        <w:t> Complete Hands-on Lab 111-2.1</w:t>
      </w:r>
    </w:p>
    <w:p w14:paraId="4A31FA91" w14:textId="6B9FDB0E" w:rsidR="00F5169F" w:rsidRDefault="00F5169F" w:rsidP="003011AD">
      <w:pPr>
        <w:rPr>
          <w:rFonts w:ascii="Arial" w:hAnsi="Arial" w:cs="Arial"/>
          <w:color w:val="333435"/>
          <w:sz w:val="21"/>
          <w:szCs w:val="21"/>
        </w:rPr>
      </w:pPr>
      <w:r>
        <w:rPr>
          <w:rFonts w:ascii="Arial" w:hAnsi="Arial" w:cs="Arial"/>
          <w:color w:val="333435"/>
          <w:sz w:val="21"/>
          <w:szCs w:val="21"/>
        </w:rPr>
        <w:t>See INT111 2.1 Lab Document</w:t>
      </w:r>
    </w:p>
    <w:p w14:paraId="1D0D542B" w14:textId="1F9B609A" w:rsidR="003011AD" w:rsidRDefault="003011AD" w:rsidP="003011AD">
      <w:pPr>
        <w:rPr>
          <w:rFonts w:ascii="Arial" w:hAnsi="Arial" w:cs="Arial"/>
          <w:color w:val="333435"/>
          <w:sz w:val="21"/>
          <w:szCs w:val="21"/>
        </w:rPr>
      </w:pPr>
    </w:p>
    <w:p w14:paraId="706B301B" w14:textId="77777777" w:rsidR="003011AD" w:rsidRDefault="003011AD" w:rsidP="003011AD">
      <w:pPr>
        <w:pStyle w:val="Heading1"/>
      </w:pPr>
      <w:r>
        <w:t>Hazardous Materials</w:t>
      </w:r>
      <w:r>
        <w:br/>
        <w:t>Module 3: Control of Hazardous Energy</w:t>
      </w:r>
    </w:p>
    <w:p w14:paraId="5B217F4E" w14:textId="77777777" w:rsidR="003011AD" w:rsidRDefault="003011AD" w:rsidP="003011AD">
      <w:pPr>
        <w:pStyle w:val="NormalWeb"/>
      </w:pPr>
      <w:r>
        <w:lastRenderedPageBreak/>
        <w:t>Workers performing service or maintenance on machines or equipment may be exposed to injuries from unexpected startup of machinery or equipment or release of stored energy. The primary means of controlling hazardous energy through lock / out tag out, a program that contains procedure to prevent employee exposed to uncontrolled energy. Approximately three million workers, including craft works, machine operators and laborers who service equipment, face the risk of energy hazards are not controlled and lockout/</w:t>
      </w:r>
      <w:proofErr w:type="spellStart"/>
      <w:r>
        <w:t>tagout</w:t>
      </w:r>
      <w:proofErr w:type="spellEnd"/>
      <w:r>
        <w:t xml:space="preserve"> programs are not properly implemented.</w:t>
      </w:r>
    </w:p>
    <w:p w14:paraId="2F1DCB26" w14:textId="77777777" w:rsidR="003011AD" w:rsidRDefault="003011AD" w:rsidP="003011AD">
      <w:pPr>
        <w:pStyle w:val="NormalWeb"/>
      </w:pPr>
      <w:r>
        <w:t>Upon completion of this module the student will be able to:</w:t>
      </w:r>
    </w:p>
    <w:p w14:paraId="2507354B" w14:textId="77777777" w:rsidR="003011AD" w:rsidRDefault="003011AD" w:rsidP="003011AD">
      <w:pPr>
        <w:numPr>
          <w:ilvl w:val="0"/>
          <w:numId w:val="13"/>
        </w:numPr>
        <w:spacing w:beforeAutospacing="1" w:after="100" w:afterAutospacing="1" w:line="240" w:lineRule="auto"/>
      </w:pPr>
      <w:r>
        <w:t>Define energy.</w:t>
      </w:r>
    </w:p>
    <w:p w14:paraId="20943279" w14:textId="77777777" w:rsidR="003011AD" w:rsidRDefault="003011AD" w:rsidP="003011AD">
      <w:pPr>
        <w:numPr>
          <w:ilvl w:val="0"/>
          <w:numId w:val="13"/>
        </w:numPr>
        <w:spacing w:beforeAutospacing="1" w:after="100" w:afterAutospacing="1" w:line="240" w:lineRule="auto"/>
      </w:pPr>
      <w:r>
        <w:t>Identify the regulation and standards for the control of hazardous energy.</w:t>
      </w:r>
    </w:p>
    <w:p w14:paraId="70611695" w14:textId="77777777" w:rsidR="003011AD" w:rsidRDefault="003011AD" w:rsidP="003011AD">
      <w:pPr>
        <w:numPr>
          <w:ilvl w:val="0"/>
          <w:numId w:val="13"/>
        </w:numPr>
        <w:spacing w:beforeAutospacing="1" w:after="100" w:afterAutospacing="1" w:line="240" w:lineRule="auto"/>
      </w:pPr>
      <w:r>
        <w:t>Identify the different types of hazardous energy</w:t>
      </w:r>
    </w:p>
    <w:p w14:paraId="57AC4F09" w14:textId="77777777" w:rsidR="003011AD" w:rsidRDefault="003011AD" w:rsidP="003011AD">
      <w:pPr>
        <w:numPr>
          <w:ilvl w:val="0"/>
          <w:numId w:val="13"/>
        </w:numPr>
        <w:spacing w:beforeAutospacing="1" w:after="100" w:afterAutospacing="1" w:line="240" w:lineRule="auto"/>
      </w:pPr>
      <w:r>
        <w:t>List the steps to de-energize equipment until a zero energy state is verified.</w:t>
      </w:r>
    </w:p>
    <w:p w14:paraId="0860DE52" w14:textId="77777777" w:rsidR="003011AD" w:rsidRDefault="003011AD" w:rsidP="003011AD">
      <w:pPr>
        <w:numPr>
          <w:ilvl w:val="0"/>
          <w:numId w:val="13"/>
        </w:numPr>
        <w:spacing w:beforeAutospacing="1" w:after="100" w:afterAutospacing="1" w:line="240" w:lineRule="auto"/>
      </w:pPr>
      <w:r>
        <w:t>List the steps used to apply lockout/</w:t>
      </w:r>
      <w:proofErr w:type="spellStart"/>
      <w:r>
        <w:t>tagout</w:t>
      </w:r>
      <w:proofErr w:type="spellEnd"/>
      <w:r>
        <w:t>.</w:t>
      </w:r>
    </w:p>
    <w:p w14:paraId="073D9F4C" w14:textId="77777777" w:rsidR="003011AD" w:rsidRDefault="003011AD" w:rsidP="003011AD">
      <w:pPr>
        <w:numPr>
          <w:ilvl w:val="0"/>
          <w:numId w:val="13"/>
        </w:numPr>
        <w:spacing w:beforeAutospacing="1" w:after="100" w:afterAutospacing="1" w:line="240" w:lineRule="auto"/>
      </w:pPr>
      <w:r>
        <w:t>List the steps to remove lockout/</w:t>
      </w:r>
      <w:proofErr w:type="spellStart"/>
      <w:r>
        <w:t>tagout</w:t>
      </w:r>
      <w:proofErr w:type="spellEnd"/>
      <w:r>
        <w:t>.</w:t>
      </w:r>
    </w:p>
    <w:p w14:paraId="6214E03A" w14:textId="77777777" w:rsidR="003011AD" w:rsidRDefault="003011AD" w:rsidP="003011AD">
      <w:pPr>
        <w:numPr>
          <w:ilvl w:val="0"/>
          <w:numId w:val="13"/>
        </w:numPr>
        <w:spacing w:beforeAutospacing="1" w:after="100" w:afterAutospacing="1" w:line="240" w:lineRule="auto"/>
      </w:pPr>
      <w:r>
        <w:t>List content requirements for energy control program.</w:t>
      </w:r>
    </w:p>
    <w:p w14:paraId="3D772456" w14:textId="77777777" w:rsidR="003011AD" w:rsidRDefault="003011AD" w:rsidP="003011AD">
      <w:pPr>
        <w:pStyle w:val="Heading3"/>
        <w:spacing w:before="0" w:after="120"/>
        <w:rPr>
          <w:rFonts w:ascii="Arial" w:hAnsi="Arial" w:cs="Arial"/>
          <w:color w:val="333435"/>
        </w:rPr>
      </w:pPr>
      <w:r>
        <w:rPr>
          <w:rFonts w:ascii="Arial" w:hAnsi="Arial" w:cs="Arial"/>
          <w:color w:val="333435"/>
        </w:rPr>
        <w:t>Module 3 Activities</w:t>
      </w:r>
    </w:p>
    <w:p w14:paraId="1EB9C073" w14:textId="77777777" w:rsidR="003011AD" w:rsidRDefault="003011AD" w:rsidP="003011AD">
      <w:pPr>
        <w:pStyle w:val="z-TopofForm"/>
      </w:pPr>
      <w:r>
        <w:t>Top of Form</w:t>
      </w:r>
    </w:p>
    <w:p w14:paraId="5718C103" w14:textId="08B02EBE"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7605F89">
          <v:shape id="_x0000_i1117" type="#_x0000_t75" style="width:20.25pt;height:17.25pt" o:ole="">
            <v:imagedata r:id="rId5" o:title=""/>
          </v:shape>
          <w:control r:id="rId24" w:name="DefaultOcxName8" w:shapeid="_x0000_i1117"/>
        </w:object>
      </w:r>
      <w:r>
        <w:rPr>
          <w:rFonts w:ascii="Arial" w:hAnsi="Arial" w:cs="Arial"/>
          <w:color w:val="333435"/>
          <w:sz w:val="21"/>
          <w:szCs w:val="21"/>
        </w:rPr>
        <w:t> Read Occupational Safety and Health, Chapter 13</w:t>
      </w:r>
    </w:p>
    <w:p w14:paraId="20C4B4FF" w14:textId="2C952B32" w:rsidR="001108EB" w:rsidRDefault="001108EB" w:rsidP="003011AD">
      <w:pPr>
        <w:rPr>
          <w:rFonts w:ascii="Arial" w:hAnsi="Arial" w:cs="Arial"/>
          <w:color w:val="333435"/>
          <w:sz w:val="21"/>
          <w:szCs w:val="21"/>
        </w:rPr>
      </w:pPr>
      <w:r>
        <w:rPr>
          <w:rFonts w:ascii="Arial" w:hAnsi="Arial" w:cs="Arial"/>
          <w:color w:val="333435"/>
          <w:sz w:val="21"/>
          <w:szCs w:val="21"/>
        </w:rPr>
        <w:t>Text Book</w:t>
      </w:r>
    </w:p>
    <w:p w14:paraId="6BB163A2" w14:textId="39D36C4C"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273DE908">
          <v:shape id="_x0000_i1120" type="#_x0000_t75" style="width:20.25pt;height:17.25pt" o:ole="">
            <v:imagedata r:id="rId5" o:title=""/>
          </v:shape>
          <w:control r:id="rId25" w:name="DefaultOcxName12" w:shapeid="_x0000_i1120"/>
        </w:object>
      </w:r>
      <w:r>
        <w:rPr>
          <w:rFonts w:ascii="Arial" w:hAnsi="Arial" w:cs="Arial"/>
          <w:color w:val="333435"/>
          <w:sz w:val="21"/>
          <w:szCs w:val="21"/>
        </w:rPr>
        <w:t xml:space="preserve"> Watch video: Master Lock OSHA Lockout </w:t>
      </w:r>
      <w:proofErr w:type="spellStart"/>
      <w:r>
        <w:rPr>
          <w:rFonts w:ascii="Arial" w:hAnsi="Arial" w:cs="Arial"/>
          <w:color w:val="333435"/>
          <w:sz w:val="21"/>
          <w:szCs w:val="21"/>
        </w:rPr>
        <w:t>Tagout</w:t>
      </w:r>
      <w:proofErr w:type="spellEnd"/>
      <w:r>
        <w:rPr>
          <w:rFonts w:ascii="Arial" w:hAnsi="Arial" w:cs="Arial"/>
          <w:color w:val="333435"/>
          <w:sz w:val="21"/>
          <w:szCs w:val="21"/>
        </w:rPr>
        <w:t xml:space="preserve"> (11:51)</w:t>
      </w:r>
    </w:p>
    <w:p w14:paraId="76C246A4" w14:textId="74CE1033" w:rsidR="001108EB" w:rsidRDefault="00505525" w:rsidP="003011AD">
      <w:pPr>
        <w:rPr>
          <w:rFonts w:ascii="Arial" w:hAnsi="Arial" w:cs="Arial"/>
          <w:color w:val="333435"/>
          <w:sz w:val="21"/>
          <w:szCs w:val="21"/>
        </w:rPr>
      </w:pPr>
      <w:hyperlink r:id="rId26" w:history="1">
        <w:r w:rsidR="001108EB" w:rsidRPr="001108EB">
          <w:rPr>
            <w:rStyle w:val="Hyperlink"/>
            <w:rFonts w:ascii="Arial" w:hAnsi="Arial" w:cs="Arial"/>
            <w:sz w:val="21"/>
            <w:szCs w:val="21"/>
          </w:rPr>
          <w:t>https://www.youtube.com/watch?v=is77KiZ16_o</w:t>
        </w:r>
      </w:hyperlink>
    </w:p>
    <w:p w14:paraId="0F482C00" w14:textId="62CF8A8C"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0D219EB8">
          <v:shape id="_x0000_i1123" type="#_x0000_t75" style="width:20.25pt;height:17.25pt" o:ole="">
            <v:imagedata r:id="rId5" o:title=""/>
          </v:shape>
          <w:control r:id="rId27" w:name="DefaultOcxName22" w:shapeid="_x0000_i1123"/>
        </w:object>
      </w:r>
      <w:r>
        <w:rPr>
          <w:rFonts w:ascii="Arial" w:hAnsi="Arial" w:cs="Arial"/>
          <w:color w:val="333435"/>
          <w:sz w:val="21"/>
          <w:szCs w:val="21"/>
        </w:rPr>
        <w:t> Review OSHA Lockout/</w:t>
      </w:r>
      <w:proofErr w:type="spellStart"/>
      <w:r>
        <w:rPr>
          <w:rFonts w:ascii="Arial" w:hAnsi="Arial" w:cs="Arial"/>
          <w:color w:val="333435"/>
          <w:sz w:val="21"/>
          <w:szCs w:val="21"/>
        </w:rPr>
        <w:t>Tagout</w:t>
      </w:r>
      <w:proofErr w:type="spellEnd"/>
      <w:r>
        <w:rPr>
          <w:rFonts w:ascii="Arial" w:hAnsi="Arial" w:cs="Arial"/>
          <w:color w:val="333435"/>
          <w:sz w:val="21"/>
          <w:szCs w:val="21"/>
        </w:rPr>
        <w:t xml:space="preserve"> Tutorial</w:t>
      </w:r>
    </w:p>
    <w:p w14:paraId="1F1F529B" w14:textId="5A9569D3" w:rsidR="00495037" w:rsidRDefault="00505525" w:rsidP="003011AD">
      <w:pPr>
        <w:rPr>
          <w:rFonts w:ascii="Arial" w:hAnsi="Arial" w:cs="Arial"/>
          <w:color w:val="333435"/>
          <w:sz w:val="21"/>
          <w:szCs w:val="21"/>
        </w:rPr>
      </w:pPr>
      <w:hyperlink r:id="rId28" w:history="1">
        <w:r w:rsidR="00495037" w:rsidRPr="00495037">
          <w:rPr>
            <w:rStyle w:val="Hyperlink"/>
            <w:rFonts w:ascii="Arial" w:hAnsi="Arial" w:cs="Arial"/>
            <w:sz w:val="21"/>
            <w:szCs w:val="21"/>
          </w:rPr>
          <w:t>https://www.osha.gov/etools/lockout-tagout/tutorial</w:t>
        </w:r>
      </w:hyperlink>
    </w:p>
    <w:p w14:paraId="5ECCB013" w14:textId="2632E960"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DD29EE8">
          <v:shape id="_x0000_i1126" type="#_x0000_t75" style="width:20.25pt;height:17.25pt" o:ole="">
            <v:imagedata r:id="rId5" o:title=""/>
          </v:shape>
          <w:control r:id="rId29" w:name="DefaultOcxName32" w:shapeid="_x0000_i1126"/>
        </w:object>
      </w:r>
      <w:r>
        <w:rPr>
          <w:rFonts w:ascii="Arial" w:hAnsi="Arial" w:cs="Arial"/>
          <w:color w:val="333435"/>
          <w:sz w:val="21"/>
          <w:szCs w:val="21"/>
        </w:rPr>
        <w:t> Optional - Review website: National Fire Protection Association - US Fire Problem</w:t>
      </w:r>
    </w:p>
    <w:p w14:paraId="46706026" w14:textId="7F441772" w:rsidR="001108EB" w:rsidRDefault="00505525" w:rsidP="003011AD">
      <w:pPr>
        <w:rPr>
          <w:rFonts w:ascii="Arial" w:hAnsi="Arial" w:cs="Arial"/>
          <w:color w:val="333435"/>
          <w:sz w:val="21"/>
          <w:szCs w:val="21"/>
        </w:rPr>
      </w:pPr>
      <w:hyperlink r:id="rId30" w:history="1">
        <w:r w:rsidR="001108EB" w:rsidRPr="001108EB">
          <w:rPr>
            <w:rStyle w:val="Hyperlink"/>
            <w:rFonts w:ascii="Arial" w:hAnsi="Arial" w:cs="Arial"/>
            <w:sz w:val="21"/>
            <w:szCs w:val="21"/>
          </w:rPr>
          <w:t>https://www.nfpa.org/education-and-research/research/nfpa-research/fire-statistical-reports?l=124#aq=%40culture%3D%22en%22&amp;cq=%40taglistingpage%3D%3D(%22Fire%20Statistics%22)%20%20&amp;numberOfResults=12&amp;sortCriteria=%40publicationdate%20descending</w:t>
        </w:r>
      </w:hyperlink>
    </w:p>
    <w:p w14:paraId="6D8BABF5" w14:textId="5741D0B0"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74270E9B">
          <v:shape id="_x0000_i1129" type="#_x0000_t75" style="width:20.25pt;height:17.25pt" o:ole="">
            <v:imagedata r:id="rId5" o:title=""/>
          </v:shape>
          <w:control r:id="rId31" w:name="DefaultOcxName42" w:shapeid="_x0000_i1129"/>
        </w:object>
      </w:r>
      <w:r>
        <w:rPr>
          <w:rFonts w:ascii="Arial" w:hAnsi="Arial" w:cs="Arial"/>
          <w:color w:val="333435"/>
          <w:sz w:val="21"/>
          <w:szCs w:val="21"/>
        </w:rPr>
        <w:t> Complete Quiz 111-3</w:t>
      </w:r>
    </w:p>
    <w:p w14:paraId="5BBAFC0C" w14:textId="771A300D" w:rsidR="003011AD" w:rsidRDefault="003011AD" w:rsidP="003011AD">
      <w:pPr>
        <w:rPr>
          <w:rFonts w:ascii="Arial" w:hAnsi="Arial" w:cs="Arial"/>
          <w:color w:val="333435"/>
          <w:sz w:val="21"/>
          <w:szCs w:val="21"/>
        </w:rPr>
      </w:pPr>
      <w:r>
        <w:rPr>
          <w:rFonts w:ascii="Arial" w:hAnsi="Arial" w:cs="Arial"/>
          <w:color w:val="333435"/>
          <w:sz w:val="21"/>
          <w:szCs w:val="21"/>
        </w:rPr>
        <w:t>See Quiz INT111-3 Content Packaging files to upload into an LMS System</w:t>
      </w:r>
    </w:p>
    <w:p w14:paraId="2250B4CA" w14:textId="3A4127C3"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196858D5">
          <v:shape id="_x0000_i1132" type="#_x0000_t75" style="width:20.25pt;height:17.25pt" o:ole="">
            <v:imagedata r:id="rId5" o:title=""/>
          </v:shape>
          <w:control r:id="rId32" w:name="DefaultOcxName52" w:shapeid="_x0000_i1132"/>
        </w:object>
      </w:r>
      <w:r>
        <w:rPr>
          <w:rFonts w:ascii="Arial" w:hAnsi="Arial" w:cs="Arial"/>
          <w:color w:val="333435"/>
          <w:sz w:val="21"/>
          <w:szCs w:val="21"/>
        </w:rPr>
        <w:t> Review Hands-on Lab 111-3.1</w:t>
      </w:r>
    </w:p>
    <w:p w14:paraId="3D34859D" w14:textId="2EF72E12" w:rsidR="00F5169F" w:rsidRDefault="00F5169F" w:rsidP="003011AD">
      <w:pPr>
        <w:rPr>
          <w:rFonts w:ascii="Arial" w:hAnsi="Arial" w:cs="Arial"/>
          <w:color w:val="333435"/>
          <w:sz w:val="21"/>
          <w:szCs w:val="21"/>
        </w:rPr>
      </w:pPr>
      <w:r>
        <w:rPr>
          <w:rFonts w:ascii="Arial" w:hAnsi="Arial" w:cs="Arial"/>
          <w:color w:val="333435"/>
          <w:sz w:val="21"/>
          <w:szCs w:val="21"/>
        </w:rPr>
        <w:t>See Lab Document</w:t>
      </w:r>
    </w:p>
    <w:p w14:paraId="0D347AAF" w14:textId="21535040"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324950E">
          <v:shape id="_x0000_i1135" type="#_x0000_t75" style="width:20.25pt;height:17.25pt" o:ole="">
            <v:imagedata r:id="rId5" o:title=""/>
          </v:shape>
          <w:control r:id="rId33" w:name="DefaultOcxName61" w:shapeid="_x0000_i1135"/>
        </w:object>
      </w:r>
      <w:r>
        <w:rPr>
          <w:rFonts w:ascii="Arial" w:hAnsi="Arial" w:cs="Arial"/>
          <w:color w:val="333435"/>
          <w:sz w:val="21"/>
          <w:szCs w:val="21"/>
        </w:rPr>
        <w:t> Complete Hands-on Lab 111-3.1</w:t>
      </w:r>
    </w:p>
    <w:p w14:paraId="46163170" w14:textId="108EB4BD" w:rsidR="00F5169F" w:rsidRDefault="00F5169F" w:rsidP="003011AD">
      <w:pPr>
        <w:rPr>
          <w:rFonts w:ascii="Arial" w:hAnsi="Arial" w:cs="Arial"/>
          <w:color w:val="333435"/>
          <w:sz w:val="21"/>
          <w:szCs w:val="21"/>
        </w:rPr>
      </w:pPr>
      <w:r>
        <w:rPr>
          <w:rFonts w:ascii="Arial" w:hAnsi="Arial" w:cs="Arial"/>
          <w:color w:val="333435"/>
          <w:sz w:val="21"/>
          <w:szCs w:val="21"/>
        </w:rPr>
        <w:lastRenderedPageBreak/>
        <w:t>See INT111 3.1 Lab Document</w:t>
      </w:r>
    </w:p>
    <w:p w14:paraId="31534220" w14:textId="77777777" w:rsidR="003011AD" w:rsidRDefault="003011AD" w:rsidP="003011AD">
      <w:pPr>
        <w:pStyle w:val="z-BottomofForm"/>
      </w:pPr>
      <w:r>
        <w:t>Bottom of Form</w:t>
      </w:r>
    </w:p>
    <w:p w14:paraId="37A90E82" w14:textId="77777777" w:rsidR="003011AD" w:rsidRDefault="003011AD" w:rsidP="003011AD">
      <w:pPr>
        <w:pStyle w:val="Heading1"/>
      </w:pPr>
      <w:r>
        <w:t>Hazardous Materials</w:t>
      </w:r>
      <w:r>
        <w:br/>
        <w:t>Module 4: Hazardous Materials and Safety Data Sheets</w:t>
      </w:r>
    </w:p>
    <w:p w14:paraId="6B9E6F69" w14:textId="77777777" w:rsidR="003011AD" w:rsidRDefault="003011AD" w:rsidP="003011AD">
      <w:pPr>
        <w:pStyle w:val="NormalWeb"/>
      </w:pPr>
      <w:r>
        <w:t>Hazardous materials are used throughout all industries. Understanding the hazards of these materials is essential when developing, implementing, and maintaining a comprehensive safety program. A chemical safety and life cycle management program is used to manage hazardous materials from initial acquisition through storage, use, transportation, disposal, and cleanup activities.</w:t>
      </w:r>
    </w:p>
    <w:p w14:paraId="3824F559" w14:textId="77777777" w:rsidR="003011AD" w:rsidRDefault="003011AD" w:rsidP="003011AD">
      <w:pPr>
        <w:pStyle w:val="NormalWeb"/>
      </w:pPr>
      <w:r>
        <w:t>Upon completion of this module the student will be able to:</w:t>
      </w:r>
    </w:p>
    <w:p w14:paraId="7CE527E0" w14:textId="77777777" w:rsidR="003011AD" w:rsidRDefault="003011AD" w:rsidP="003011AD">
      <w:pPr>
        <w:numPr>
          <w:ilvl w:val="0"/>
          <w:numId w:val="14"/>
        </w:numPr>
        <w:spacing w:beforeAutospacing="1" w:after="100" w:afterAutospacing="1" w:line="240" w:lineRule="auto"/>
      </w:pPr>
      <w:r>
        <w:t>Define hazardous materials</w:t>
      </w:r>
    </w:p>
    <w:p w14:paraId="7E37C6B0" w14:textId="77777777" w:rsidR="003011AD" w:rsidRDefault="003011AD" w:rsidP="003011AD">
      <w:pPr>
        <w:numPr>
          <w:ilvl w:val="0"/>
          <w:numId w:val="14"/>
        </w:numPr>
        <w:spacing w:beforeAutospacing="1" w:after="100" w:afterAutospacing="1" w:line="240" w:lineRule="auto"/>
      </w:pPr>
      <w:r>
        <w:t>Identify regulations and standards for hazardous materials</w:t>
      </w:r>
    </w:p>
    <w:p w14:paraId="3CCE5A21" w14:textId="77777777" w:rsidR="003011AD" w:rsidRDefault="003011AD" w:rsidP="003011AD">
      <w:pPr>
        <w:numPr>
          <w:ilvl w:val="0"/>
          <w:numId w:val="14"/>
        </w:numPr>
        <w:spacing w:beforeAutospacing="1" w:after="100" w:afterAutospacing="1" w:line="240" w:lineRule="auto"/>
      </w:pPr>
      <w:r>
        <w:t>Identify health hazards involving hazardous materials</w:t>
      </w:r>
    </w:p>
    <w:p w14:paraId="53647822" w14:textId="77777777" w:rsidR="003011AD" w:rsidRDefault="003011AD" w:rsidP="003011AD">
      <w:pPr>
        <w:numPr>
          <w:ilvl w:val="0"/>
          <w:numId w:val="14"/>
        </w:numPr>
        <w:spacing w:beforeAutospacing="1" w:after="100" w:afterAutospacing="1" w:line="240" w:lineRule="auto"/>
      </w:pPr>
      <w:r>
        <w:t>Identify physical hazards involving hazardous materials</w:t>
      </w:r>
    </w:p>
    <w:p w14:paraId="50618984" w14:textId="77777777" w:rsidR="003011AD" w:rsidRDefault="003011AD" w:rsidP="003011AD">
      <w:pPr>
        <w:numPr>
          <w:ilvl w:val="0"/>
          <w:numId w:val="14"/>
        </w:numPr>
        <w:spacing w:beforeAutospacing="1" w:after="100" w:afterAutospacing="1" w:line="240" w:lineRule="auto"/>
      </w:pPr>
      <w:r>
        <w:t>Explain the purpose of a chemical safety and life cycle management program</w:t>
      </w:r>
    </w:p>
    <w:p w14:paraId="05B81734" w14:textId="77777777" w:rsidR="003011AD" w:rsidRDefault="003011AD" w:rsidP="003011AD">
      <w:pPr>
        <w:pStyle w:val="Heading3"/>
        <w:spacing w:before="0" w:after="120"/>
        <w:rPr>
          <w:rFonts w:ascii="Arial" w:hAnsi="Arial" w:cs="Arial"/>
          <w:color w:val="333435"/>
        </w:rPr>
      </w:pPr>
      <w:r>
        <w:rPr>
          <w:rFonts w:ascii="Arial" w:hAnsi="Arial" w:cs="Arial"/>
          <w:color w:val="333435"/>
        </w:rPr>
        <w:t>Module 4 Activities</w:t>
      </w:r>
    </w:p>
    <w:p w14:paraId="025ED28D" w14:textId="77777777" w:rsidR="003011AD" w:rsidRDefault="003011AD" w:rsidP="003011AD">
      <w:pPr>
        <w:pStyle w:val="z-TopofForm"/>
      </w:pPr>
      <w:r>
        <w:t>Top of Form</w:t>
      </w:r>
    </w:p>
    <w:p w14:paraId="0AC02898" w14:textId="23E61437"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2672E79B">
          <v:shape id="_x0000_i1138" type="#_x0000_t75" style="width:20.25pt;height:17.25pt" o:ole="">
            <v:imagedata r:id="rId5" o:title=""/>
          </v:shape>
          <w:control r:id="rId34" w:name="DefaultOcxName9" w:shapeid="_x0000_i1138"/>
        </w:object>
      </w:r>
      <w:r>
        <w:rPr>
          <w:rFonts w:ascii="Arial" w:hAnsi="Arial" w:cs="Arial"/>
          <w:color w:val="333435"/>
          <w:sz w:val="21"/>
          <w:szCs w:val="21"/>
        </w:rPr>
        <w:t> Read Occupational Safety and Health, Chapter 16 - Hazardous Materials Management</w:t>
      </w:r>
    </w:p>
    <w:p w14:paraId="2CC939C3" w14:textId="1386721C" w:rsidR="001108EB" w:rsidRDefault="001108EB" w:rsidP="003011AD">
      <w:pPr>
        <w:rPr>
          <w:rFonts w:ascii="Arial" w:hAnsi="Arial" w:cs="Arial"/>
          <w:color w:val="333435"/>
          <w:sz w:val="21"/>
          <w:szCs w:val="21"/>
        </w:rPr>
      </w:pPr>
      <w:r>
        <w:rPr>
          <w:rFonts w:ascii="Arial" w:hAnsi="Arial" w:cs="Arial"/>
          <w:color w:val="333435"/>
          <w:sz w:val="21"/>
          <w:szCs w:val="21"/>
        </w:rPr>
        <w:t>Text Book</w:t>
      </w:r>
    </w:p>
    <w:p w14:paraId="08E1F9A2" w14:textId="54B97F67"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212BDFE8">
          <v:shape id="_x0000_i1141" type="#_x0000_t75" style="width:20.25pt;height:17.25pt" o:ole="">
            <v:imagedata r:id="rId5" o:title=""/>
          </v:shape>
          <w:control r:id="rId35" w:name="DefaultOcxName13" w:shapeid="_x0000_i1141"/>
        </w:object>
      </w:r>
      <w:r>
        <w:rPr>
          <w:rFonts w:ascii="Arial" w:hAnsi="Arial" w:cs="Arial"/>
          <w:color w:val="333435"/>
          <w:sz w:val="21"/>
          <w:szCs w:val="21"/>
        </w:rPr>
        <w:t> Review OSHA Safety Data Sheet Quick Card</w:t>
      </w:r>
    </w:p>
    <w:p w14:paraId="5AB1E803" w14:textId="2CC091C1" w:rsidR="00495037" w:rsidRDefault="00505525" w:rsidP="003011AD">
      <w:pPr>
        <w:rPr>
          <w:rFonts w:ascii="Arial" w:hAnsi="Arial" w:cs="Arial"/>
          <w:color w:val="333435"/>
          <w:sz w:val="21"/>
          <w:szCs w:val="21"/>
        </w:rPr>
      </w:pPr>
      <w:hyperlink r:id="rId36" w:history="1">
        <w:r w:rsidR="00495037" w:rsidRPr="00495037">
          <w:rPr>
            <w:rStyle w:val="Hyperlink"/>
            <w:rFonts w:ascii="Arial" w:hAnsi="Arial" w:cs="Arial"/>
            <w:sz w:val="21"/>
            <w:szCs w:val="21"/>
          </w:rPr>
          <w:t>https://www.osha.gov/sites/default/files/publications/OSHA3493QuickCardSafetyDataSheet.pdf</w:t>
        </w:r>
      </w:hyperlink>
    </w:p>
    <w:p w14:paraId="60327EFA" w14:textId="53A0A379"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2B397C68">
          <v:shape id="_x0000_i1144" type="#_x0000_t75" style="width:20.25pt;height:17.25pt" o:ole="">
            <v:imagedata r:id="rId5" o:title=""/>
          </v:shape>
          <w:control r:id="rId37" w:name="DefaultOcxName23" w:shapeid="_x0000_i1144"/>
        </w:object>
      </w:r>
      <w:r>
        <w:rPr>
          <w:rFonts w:ascii="Arial" w:hAnsi="Arial" w:cs="Arial"/>
          <w:color w:val="333435"/>
          <w:sz w:val="21"/>
          <w:szCs w:val="21"/>
        </w:rPr>
        <w:t> Watch video: Safety Data Sheets (SDS) for Hazardous Chemicals (5:02)</w:t>
      </w:r>
    </w:p>
    <w:p w14:paraId="4556AC54" w14:textId="75D23AC5" w:rsidR="001108EB" w:rsidRDefault="00505525" w:rsidP="003011AD">
      <w:pPr>
        <w:rPr>
          <w:rFonts w:ascii="Arial" w:hAnsi="Arial" w:cs="Arial"/>
          <w:color w:val="333435"/>
          <w:sz w:val="21"/>
          <w:szCs w:val="21"/>
        </w:rPr>
      </w:pPr>
      <w:hyperlink r:id="rId38" w:history="1">
        <w:r w:rsidR="001108EB" w:rsidRPr="001108EB">
          <w:rPr>
            <w:rStyle w:val="Hyperlink"/>
            <w:rFonts w:ascii="Arial" w:hAnsi="Arial" w:cs="Arial"/>
            <w:sz w:val="21"/>
            <w:szCs w:val="21"/>
          </w:rPr>
          <w:t>https://www.youtube.com/watch?v=hRmOgJVNCA0</w:t>
        </w:r>
      </w:hyperlink>
    </w:p>
    <w:p w14:paraId="0C3E242E" w14:textId="5F61AA45"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5766734D">
          <v:shape id="_x0000_i1147" type="#_x0000_t75" style="width:20.25pt;height:17.25pt" o:ole="">
            <v:imagedata r:id="rId5" o:title=""/>
          </v:shape>
          <w:control r:id="rId39" w:name="DefaultOcxName33" w:shapeid="_x0000_i1147"/>
        </w:object>
      </w:r>
      <w:r>
        <w:rPr>
          <w:rFonts w:ascii="Arial" w:hAnsi="Arial" w:cs="Arial"/>
          <w:color w:val="333435"/>
          <w:sz w:val="21"/>
          <w:szCs w:val="21"/>
        </w:rPr>
        <w:t> Complete Quiz 111-4</w:t>
      </w:r>
    </w:p>
    <w:p w14:paraId="4C9EBD0E" w14:textId="04B92D8E" w:rsidR="003011AD" w:rsidRDefault="003011AD" w:rsidP="003011AD">
      <w:pPr>
        <w:rPr>
          <w:rFonts w:ascii="Arial" w:hAnsi="Arial" w:cs="Arial"/>
          <w:color w:val="333435"/>
          <w:sz w:val="21"/>
          <w:szCs w:val="21"/>
        </w:rPr>
      </w:pPr>
      <w:r>
        <w:rPr>
          <w:rFonts w:ascii="Arial" w:hAnsi="Arial" w:cs="Arial"/>
          <w:color w:val="333435"/>
          <w:sz w:val="21"/>
          <w:szCs w:val="21"/>
        </w:rPr>
        <w:t>See Quiz INT111-4 Content Packaging files to upload into an LMS System</w:t>
      </w:r>
    </w:p>
    <w:p w14:paraId="46FE9FC0" w14:textId="118B5FCE"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106242CB">
          <v:shape id="_x0000_i1150" type="#_x0000_t75" style="width:20.25pt;height:17.25pt" o:ole="">
            <v:imagedata r:id="rId5" o:title=""/>
          </v:shape>
          <w:control r:id="rId40" w:name="DefaultOcxName43" w:shapeid="_x0000_i1150"/>
        </w:object>
      </w:r>
      <w:r>
        <w:rPr>
          <w:rFonts w:ascii="Arial" w:hAnsi="Arial" w:cs="Arial"/>
          <w:color w:val="333435"/>
          <w:sz w:val="21"/>
          <w:szCs w:val="21"/>
        </w:rPr>
        <w:t> Review Hands-on Lab 111-4.1</w:t>
      </w:r>
    </w:p>
    <w:p w14:paraId="66040723" w14:textId="4CC36830" w:rsidR="00F5169F" w:rsidRDefault="00F5169F" w:rsidP="003011AD">
      <w:pPr>
        <w:rPr>
          <w:rFonts w:ascii="Arial" w:hAnsi="Arial" w:cs="Arial"/>
          <w:color w:val="333435"/>
          <w:sz w:val="21"/>
          <w:szCs w:val="21"/>
        </w:rPr>
      </w:pPr>
      <w:r>
        <w:rPr>
          <w:rFonts w:ascii="Arial" w:hAnsi="Arial" w:cs="Arial"/>
          <w:color w:val="333435"/>
          <w:sz w:val="21"/>
          <w:szCs w:val="21"/>
        </w:rPr>
        <w:t xml:space="preserve">See </w:t>
      </w:r>
      <w:bookmarkStart w:id="0" w:name="_GoBack"/>
      <w:bookmarkEnd w:id="0"/>
      <w:r>
        <w:rPr>
          <w:rFonts w:ascii="Arial" w:hAnsi="Arial" w:cs="Arial"/>
          <w:color w:val="333435"/>
          <w:sz w:val="21"/>
          <w:szCs w:val="21"/>
        </w:rPr>
        <w:t>Lab Document</w:t>
      </w:r>
    </w:p>
    <w:p w14:paraId="31435494" w14:textId="33CC13E5" w:rsidR="003011AD" w:rsidRDefault="003011AD" w:rsidP="003011AD">
      <w:pPr>
        <w:rPr>
          <w:rFonts w:ascii="Arial" w:hAnsi="Arial" w:cs="Arial"/>
          <w:color w:val="333435"/>
          <w:sz w:val="21"/>
          <w:szCs w:val="21"/>
        </w:rPr>
      </w:pPr>
      <w:r>
        <w:rPr>
          <w:rFonts w:ascii="Arial" w:hAnsi="Arial" w:cs="Arial"/>
          <w:color w:val="333435"/>
          <w:sz w:val="21"/>
          <w:szCs w:val="21"/>
        </w:rPr>
        <w:object w:dxaOrig="225" w:dyaOrig="225" w14:anchorId="24A915DA">
          <v:shape id="_x0000_i1153" type="#_x0000_t75" style="width:20.25pt;height:17.25pt" o:ole="">
            <v:imagedata r:id="rId5" o:title=""/>
          </v:shape>
          <w:control r:id="rId41" w:name="DefaultOcxName53" w:shapeid="_x0000_i1153"/>
        </w:object>
      </w:r>
      <w:r>
        <w:rPr>
          <w:rFonts w:ascii="Arial" w:hAnsi="Arial" w:cs="Arial"/>
          <w:color w:val="333435"/>
          <w:sz w:val="21"/>
          <w:szCs w:val="21"/>
        </w:rPr>
        <w:t> Complete Hands-on Lab 111-4.1</w:t>
      </w:r>
    </w:p>
    <w:p w14:paraId="0DC64662" w14:textId="55A3CB74" w:rsidR="00F5169F" w:rsidRDefault="00F5169F" w:rsidP="003011AD">
      <w:pPr>
        <w:rPr>
          <w:rFonts w:ascii="Arial" w:hAnsi="Arial" w:cs="Arial"/>
          <w:color w:val="333435"/>
          <w:sz w:val="21"/>
          <w:szCs w:val="21"/>
        </w:rPr>
      </w:pPr>
      <w:r>
        <w:rPr>
          <w:rFonts w:ascii="Arial" w:hAnsi="Arial" w:cs="Arial"/>
          <w:color w:val="333435"/>
          <w:sz w:val="21"/>
          <w:szCs w:val="21"/>
        </w:rPr>
        <w:t>See INT110 4.1 Lab Document</w:t>
      </w:r>
    </w:p>
    <w:p w14:paraId="7F1084B5" w14:textId="77777777" w:rsidR="003011AD" w:rsidRDefault="003011AD" w:rsidP="003011AD">
      <w:pPr>
        <w:pStyle w:val="z-BottomofForm"/>
      </w:pPr>
      <w:r>
        <w:t>Bottom of Form</w:t>
      </w:r>
    </w:p>
    <w:p w14:paraId="26D5C791" w14:textId="77777777" w:rsidR="003011AD" w:rsidRDefault="003011AD" w:rsidP="003011AD">
      <w:pPr>
        <w:rPr>
          <w:rFonts w:ascii="Arial" w:hAnsi="Arial" w:cs="Arial"/>
          <w:color w:val="333435"/>
          <w:sz w:val="21"/>
          <w:szCs w:val="21"/>
        </w:rPr>
      </w:pPr>
    </w:p>
    <w:p w14:paraId="73D0179F" w14:textId="77777777" w:rsidR="001F1DD6" w:rsidRDefault="001F1DD6" w:rsidP="001F1DD6">
      <w:pPr>
        <w:spacing w:after="1" w:line="275" w:lineRule="auto"/>
        <w:jc w:val="center"/>
        <w:rPr>
          <w:b/>
          <w:i/>
          <w:color w:val="0070C0"/>
        </w:rPr>
      </w:pPr>
      <w:r w:rsidRPr="00F84E15">
        <w:rPr>
          <w:b/>
          <w:i/>
          <w:noProof/>
          <w:color w:val="0070C0"/>
        </w:rPr>
        <w:lastRenderedPageBreak/>
        <w:drawing>
          <wp:inline distT="0" distB="0" distL="0" distR="0" wp14:anchorId="5C387416" wp14:editId="7CCA53F1">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2"/>
                    <a:stretch>
                      <a:fillRect/>
                    </a:stretch>
                  </pic:blipFill>
                  <pic:spPr>
                    <a:xfrm>
                      <a:off x="0" y="0"/>
                      <a:ext cx="4601217" cy="1181265"/>
                    </a:xfrm>
                    <a:prstGeom prst="rect">
                      <a:avLst/>
                    </a:prstGeom>
                  </pic:spPr>
                </pic:pic>
              </a:graphicData>
            </a:graphic>
          </wp:inline>
        </w:drawing>
      </w:r>
    </w:p>
    <w:p w14:paraId="11272CF2" w14:textId="77777777" w:rsidR="001F1DD6" w:rsidRDefault="001F1DD6" w:rsidP="001F1DD6">
      <w:pPr>
        <w:spacing w:after="0"/>
      </w:pPr>
      <w:r>
        <w:t xml:space="preserve">  </w:t>
      </w:r>
    </w:p>
    <w:p w14:paraId="26F3EEE5" w14:textId="77777777" w:rsidR="001F1DD6" w:rsidRDefault="001F1DD6" w:rsidP="001F1DD6">
      <w:pPr>
        <w:spacing w:after="0"/>
        <w:ind w:left="39"/>
        <w:jc w:val="center"/>
      </w:pPr>
      <w:r>
        <w:rPr>
          <w:b/>
        </w:rPr>
        <w:t xml:space="preserve">DOL DISCLAIMER: </w:t>
      </w:r>
    </w:p>
    <w:p w14:paraId="77209CC2" w14:textId="77777777" w:rsidR="001F1DD6" w:rsidRPr="00173038" w:rsidRDefault="001F1DD6" w:rsidP="001F1DD6">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14:paraId="392AA8F3" w14:textId="77777777" w:rsidR="001F1DD6" w:rsidRPr="00173038" w:rsidRDefault="001F1DD6" w:rsidP="001F1DD6">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14:paraId="34A05077" w14:textId="77777777" w:rsidR="001F1DD6" w:rsidRDefault="001F1DD6" w:rsidP="001F1DD6">
      <w:pPr>
        <w:spacing w:after="0"/>
        <w:ind w:left="1469"/>
      </w:pPr>
      <w:r>
        <w:t xml:space="preserve"> </w:t>
      </w:r>
    </w:p>
    <w:p w14:paraId="053BA513" w14:textId="77777777" w:rsidR="001F1DD6" w:rsidRDefault="001F1DD6" w:rsidP="001F1DD6">
      <w:pPr>
        <w:spacing w:after="0"/>
        <w:ind w:right="157"/>
        <w:jc w:val="right"/>
      </w:pPr>
      <w:r>
        <w:rPr>
          <w:noProof/>
        </w:rPr>
        <w:drawing>
          <wp:inline distT="0" distB="0" distL="0" distR="0" wp14:anchorId="79035097" wp14:editId="0F379D6E">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43"/>
                    <a:stretch>
                      <a:fillRect/>
                    </a:stretch>
                  </pic:blipFill>
                  <pic:spPr>
                    <a:xfrm>
                      <a:off x="0" y="0"/>
                      <a:ext cx="838200" cy="297180"/>
                    </a:xfrm>
                    <a:prstGeom prst="rect">
                      <a:avLst/>
                    </a:prstGeom>
                  </pic:spPr>
                </pic:pic>
              </a:graphicData>
            </a:graphic>
          </wp:inline>
        </w:drawing>
      </w:r>
      <w:r>
        <w:t xml:space="preserve"> This work is licensed under a </w:t>
      </w:r>
      <w:hyperlink r:id="rId44">
        <w:r>
          <w:rPr>
            <w:color w:val="0563C1"/>
            <w:u w:val="single" w:color="0563C1"/>
          </w:rPr>
          <w:t>Creative Commons Attribution 4.0 International License</w:t>
        </w:r>
      </w:hyperlink>
      <w:hyperlink r:id="rId45">
        <w:r>
          <w:t>.</w:t>
        </w:r>
      </w:hyperlink>
      <w:r>
        <w:t xml:space="preserve"> </w:t>
      </w:r>
    </w:p>
    <w:p w14:paraId="1A47564C" w14:textId="77777777" w:rsidR="003011AD" w:rsidRDefault="003011AD" w:rsidP="003011AD">
      <w:pPr>
        <w:pStyle w:val="z-BottomofForm"/>
      </w:pPr>
      <w:r>
        <w:t>Bottom of Form</w:t>
      </w:r>
    </w:p>
    <w:p w14:paraId="6A7CE735" w14:textId="77777777" w:rsidR="001345EC" w:rsidRDefault="001345EC" w:rsidP="00AA55BE">
      <w:pPr>
        <w:rPr>
          <w:rFonts w:ascii="Arial" w:hAnsi="Arial" w:cs="Arial"/>
          <w:color w:val="333435"/>
          <w:sz w:val="21"/>
          <w:szCs w:val="21"/>
        </w:rPr>
      </w:pPr>
    </w:p>
    <w:p w14:paraId="6A76526C" w14:textId="77777777" w:rsidR="00AA55BE" w:rsidRDefault="00AA55BE" w:rsidP="00AA55BE">
      <w:pPr>
        <w:pStyle w:val="z-BottomofForm"/>
      </w:pPr>
      <w:r>
        <w:t>Bottom of Form</w:t>
      </w:r>
    </w:p>
    <w:p w14:paraId="31C7B6AC" w14:textId="77777777" w:rsidR="00DB232D" w:rsidRPr="00DB232D" w:rsidRDefault="00DB232D" w:rsidP="00DB232D"/>
    <w:sectPr w:rsidR="00DB232D" w:rsidRPr="00DB232D" w:rsidSect="00DB232D">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52944"/>
    <w:multiLevelType w:val="multilevel"/>
    <w:tmpl w:val="8D4628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BC179F"/>
    <w:multiLevelType w:val="multilevel"/>
    <w:tmpl w:val="E946C4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60152DA"/>
    <w:multiLevelType w:val="hybridMultilevel"/>
    <w:tmpl w:val="871E29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C2A2C"/>
    <w:multiLevelType w:val="multilevel"/>
    <w:tmpl w:val="3EDAC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B9A158E"/>
    <w:multiLevelType w:val="multilevel"/>
    <w:tmpl w:val="3FECD5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9071AFB"/>
    <w:multiLevelType w:val="hybridMultilevel"/>
    <w:tmpl w:val="70A86A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E55E65"/>
    <w:multiLevelType w:val="multilevel"/>
    <w:tmpl w:val="321A6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2A04819"/>
    <w:multiLevelType w:val="hybridMultilevel"/>
    <w:tmpl w:val="08226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44C5DE6"/>
    <w:multiLevelType w:val="multilevel"/>
    <w:tmpl w:val="F6B2A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E40AE5"/>
    <w:multiLevelType w:val="hybridMultilevel"/>
    <w:tmpl w:val="6E10E4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4A3A4E"/>
    <w:multiLevelType w:val="multilevel"/>
    <w:tmpl w:val="F014DE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A337AA2"/>
    <w:multiLevelType w:val="hybridMultilevel"/>
    <w:tmpl w:val="ECD42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2864A4F"/>
    <w:multiLevelType w:val="hybridMultilevel"/>
    <w:tmpl w:val="0F8E2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985DB1"/>
    <w:multiLevelType w:val="hybridMultilevel"/>
    <w:tmpl w:val="0EDC52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7"/>
  </w:num>
  <w:num w:numId="3">
    <w:abstractNumId w:val="12"/>
  </w:num>
  <w:num w:numId="4">
    <w:abstractNumId w:val="11"/>
  </w:num>
  <w:num w:numId="5">
    <w:abstractNumId w:val="0"/>
  </w:num>
  <w:num w:numId="6">
    <w:abstractNumId w:val="2"/>
  </w:num>
  <w:num w:numId="7">
    <w:abstractNumId w:val="4"/>
  </w:num>
  <w:num w:numId="8">
    <w:abstractNumId w:val="5"/>
  </w:num>
  <w:num w:numId="9">
    <w:abstractNumId w:val="6"/>
  </w:num>
  <w:num w:numId="10">
    <w:abstractNumId w:val="9"/>
  </w:num>
  <w:num w:numId="11">
    <w:abstractNumId w:val="1"/>
  </w:num>
  <w:num w:numId="12">
    <w:abstractNumId w:val="8"/>
  </w:num>
  <w:num w:numId="13">
    <w:abstractNumId w:val="3"/>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BB"/>
    <w:rsid w:val="001108EB"/>
    <w:rsid w:val="001345EC"/>
    <w:rsid w:val="00192EA3"/>
    <w:rsid w:val="001F1DD6"/>
    <w:rsid w:val="001F3A7F"/>
    <w:rsid w:val="003011AD"/>
    <w:rsid w:val="00301F69"/>
    <w:rsid w:val="00307D59"/>
    <w:rsid w:val="00362CBB"/>
    <w:rsid w:val="003701AA"/>
    <w:rsid w:val="00391EC1"/>
    <w:rsid w:val="003957BE"/>
    <w:rsid w:val="003B161A"/>
    <w:rsid w:val="00410014"/>
    <w:rsid w:val="00495037"/>
    <w:rsid w:val="004D2638"/>
    <w:rsid w:val="00505525"/>
    <w:rsid w:val="006241ED"/>
    <w:rsid w:val="007C06E9"/>
    <w:rsid w:val="00A71BCB"/>
    <w:rsid w:val="00AA55BE"/>
    <w:rsid w:val="00CF29C0"/>
    <w:rsid w:val="00D129B1"/>
    <w:rsid w:val="00D2100E"/>
    <w:rsid w:val="00DB232D"/>
    <w:rsid w:val="00EB2D57"/>
    <w:rsid w:val="00F5169F"/>
    <w:rsid w:val="00F86EEE"/>
    <w:rsid w:val="00FA01DB"/>
    <w:rsid w:val="00FD0583"/>
    <w:rsid w:val="00FF6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2"/>
    <o:shapelayout v:ext="edit">
      <o:idmap v:ext="edit" data="1"/>
    </o:shapelayout>
  </w:shapeDefaults>
  <w:decimalSymbol w:val="."/>
  <w:listSeparator w:val=","/>
  <w14:docId w14:val="03C2B6B3"/>
  <w15:chartTrackingRefBased/>
  <w15:docId w15:val="{B2AF7B35-C86C-45DE-A7C1-27CC38D16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65E4"/>
  </w:style>
  <w:style w:type="paragraph" w:styleId="Heading1">
    <w:name w:val="heading 1"/>
    <w:basedOn w:val="Normal"/>
    <w:next w:val="Normal"/>
    <w:link w:val="Heading1Char"/>
    <w:uiPriority w:val="9"/>
    <w:qFormat/>
    <w:rsid w:val="00FF65E4"/>
    <w:pPr>
      <w:pBdr>
        <w:top w:val="single" w:sz="24" w:space="0" w:color="538135" w:themeColor="accent1"/>
        <w:left w:val="single" w:sz="24" w:space="0" w:color="538135" w:themeColor="accent1"/>
        <w:bottom w:val="single" w:sz="24" w:space="0" w:color="538135" w:themeColor="accent1"/>
        <w:right w:val="single" w:sz="24" w:space="0" w:color="538135" w:themeColor="accent1"/>
      </w:pBdr>
      <w:shd w:val="clear" w:color="auto" w:fill="538135" w:themeFill="accent1"/>
      <w:spacing w:after="0"/>
      <w:outlineLvl w:val="0"/>
    </w:pPr>
    <w:rPr>
      <w:b/>
      <w:caps/>
      <w:color w:val="FFFFFF" w:themeColor="background1"/>
      <w:spacing w:val="15"/>
      <w:sz w:val="22"/>
      <w:szCs w:val="22"/>
    </w:rPr>
  </w:style>
  <w:style w:type="paragraph" w:styleId="Heading2">
    <w:name w:val="heading 2"/>
    <w:basedOn w:val="Normal"/>
    <w:next w:val="Normal"/>
    <w:link w:val="Heading2Char"/>
    <w:uiPriority w:val="9"/>
    <w:unhideWhenUsed/>
    <w:qFormat/>
    <w:rsid w:val="00FF65E4"/>
    <w:pPr>
      <w:pBdr>
        <w:top w:val="single" w:sz="24" w:space="0" w:color="DBECD0" w:themeColor="accent1" w:themeTint="33"/>
        <w:left w:val="single" w:sz="24" w:space="0" w:color="DBECD0" w:themeColor="accent1" w:themeTint="33"/>
        <w:bottom w:val="single" w:sz="24" w:space="0" w:color="DBECD0" w:themeColor="accent1" w:themeTint="33"/>
        <w:right w:val="single" w:sz="24" w:space="0" w:color="DBECD0" w:themeColor="accent1" w:themeTint="33"/>
      </w:pBdr>
      <w:shd w:val="clear" w:color="auto" w:fill="DBECD0"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FF65E4"/>
    <w:pPr>
      <w:pBdr>
        <w:top w:val="single" w:sz="6" w:space="2" w:color="538135" w:themeColor="accent1"/>
      </w:pBdr>
      <w:spacing w:before="300" w:after="0"/>
      <w:outlineLvl w:val="2"/>
    </w:pPr>
    <w:rPr>
      <w:caps/>
      <w:color w:val="29401A" w:themeColor="accent1" w:themeShade="7F"/>
      <w:spacing w:val="15"/>
    </w:rPr>
  </w:style>
  <w:style w:type="paragraph" w:styleId="Heading4">
    <w:name w:val="heading 4"/>
    <w:basedOn w:val="Normal"/>
    <w:next w:val="Normal"/>
    <w:link w:val="Heading4Char"/>
    <w:uiPriority w:val="9"/>
    <w:semiHidden/>
    <w:unhideWhenUsed/>
    <w:qFormat/>
    <w:rsid w:val="00FF65E4"/>
    <w:pPr>
      <w:pBdr>
        <w:top w:val="dotted" w:sz="6" w:space="2" w:color="538135" w:themeColor="accent1"/>
      </w:pBdr>
      <w:spacing w:before="200" w:after="0"/>
      <w:outlineLvl w:val="3"/>
    </w:pPr>
    <w:rPr>
      <w:caps/>
      <w:color w:val="3D6027" w:themeColor="accent1" w:themeShade="BF"/>
      <w:spacing w:val="10"/>
    </w:rPr>
  </w:style>
  <w:style w:type="paragraph" w:styleId="Heading5">
    <w:name w:val="heading 5"/>
    <w:basedOn w:val="Normal"/>
    <w:next w:val="Normal"/>
    <w:link w:val="Heading5Char"/>
    <w:uiPriority w:val="9"/>
    <w:semiHidden/>
    <w:unhideWhenUsed/>
    <w:qFormat/>
    <w:rsid w:val="00FF65E4"/>
    <w:pPr>
      <w:pBdr>
        <w:bottom w:val="single" w:sz="6" w:space="1" w:color="538135" w:themeColor="accent1"/>
      </w:pBdr>
      <w:spacing w:before="200" w:after="0"/>
      <w:outlineLvl w:val="4"/>
    </w:pPr>
    <w:rPr>
      <w:caps/>
      <w:color w:val="3D6027" w:themeColor="accent1" w:themeShade="BF"/>
      <w:spacing w:val="10"/>
    </w:rPr>
  </w:style>
  <w:style w:type="paragraph" w:styleId="Heading6">
    <w:name w:val="heading 6"/>
    <w:basedOn w:val="Normal"/>
    <w:next w:val="Normal"/>
    <w:link w:val="Heading6Char"/>
    <w:uiPriority w:val="9"/>
    <w:semiHidden/>
    <w:unhideWhenUsed/>
    <w:qFormat/>
    <w:rsid w:val="00FF65E4"/>
    <w:pPr>
      <w:pBdr>
        <w:bottom w:val="dotted" w:sz="6" w:space="1" w:color="538135" w:themeColor="accent1"/>
      </w:pBdr>
      <w:spacing w:before="200" w:after="0"/>
      <w:outlineLvl w:val="5"/>
    </w:pPr>
    <w:rPr>
      <w:caps/>
      <w:color w:val="3D6027" w:themeColor="accent1" w:themeShade="BF"/>
      <w:spacing w:val="10"/>
    </w:rPr>
  </w:style>
  <w:style w:type="paragraph" w:styleId="Heading7">
    <w:name w:val="heading 7"/>
    <w:basedOn w:val="Normal"/>
    <w:next w:val="Normal"/>
    <w:link w:val="Heading7Char"/>
    <w:uiPriority w:val="9"/>
    <w:semiHidden/>
    <w:unhideWhenUsed/>
    <w:qFormat/>
    <w:rsid w:val="00FF65E4"/>
    <w:pPr>
      <w:spacing w:before="200" w:after="0"/>
      <w:outlineLvl w:val="6"/>
    </w:pPr>
    <w:rPr>
      <w:caps/>
      <w:color w:val="3D6027" w:themeColor="accent1" w:themeShade="BF"/>
      <w:spacing w:val="10"/>
    </w:rPr>
  </w:style>
  <w:style w:type="paragraph" w:styleId="Heading8">
    <w:name w:val="heading 8"/>
    <w:basedOn w:val="Normal"/>
    <w:next w:val="Normal"/>
    <w:link w:val="Heading8Char"/>
    <w:uiPriority w:val="9"/>
    <w:semiHidden/>
    <w:unhideWhenUsed/>
    <w:qFormat/>
    <w:rsid w:val="00FF65E4"/>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FF65E4"/>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65E4"/>
    <w:rPr>
      <w:b/>
      <w:caps/>
      <w:color w:val="FFFFFF" w:themeColor="background1"/>
      <w:spacing w:val="15"/>
      <w:sz w:val="22"/>
      <w:szCs w:val="22"/>
      <w:shd w:val="clear" w:color="auto" w:fill="538135" w:themeFill="accent1"/>
    </w:rPr>
  </w:style>
  <w:style w:type="character" w:customStyle="1" w:styleId="Heading2Char">
    <w:name w:val="Heading 2 Char"/>
    <w:basedOn w:val="DefaultParagraphFont"/>
    <w:link w:val="Heading2"/>
    <w:uiPriority w:val="9"/>
    <w:rsid w:val="00FF65E4"/>
    <w:rPr>
      <w:caps/>
      <w:spacing w:val="15"/>
      <w:shd w:val="clear" w:color="auto" w:fill="DBECD0" w:themeFill="accent1" w:themeFillTint="33"/>
    </w:rPr>
  </w:style>
  <w:style w:type="character" w:customStyle="1" w:styleId="Heading3Char">
    <w:name w:val="Heading 3 Char"/>
    <w:basedOn w:val="DefaultParagraphFont"/>
    <w:link w:val="Heading3"/>
    <w:uiPriority w:val="9"/>
    <w:semiHidden/>
    <w:rsid w:val="00FF65E4"/>
    <w:rPr>
      <w:caps/>
      <w:color w:val="29401A" w:themeColor="accent1" w:themeShade="7F"/>
      <w:spacing w:val="15"/>
    </w:rPr>
  </w:style>
  <w:style w:type="character" w:customStyle="1" w:styleId="Heading4Char">
    <w:name w:val="Heading 4 Char"/>
    <w:basedOn w:val="DefaultParagraphFont"/>
    <w:link w:val="Heading4"/>
    <w:uiPriority w:val="9"/>
    <w:semiHidden/>
    <w:rsid w:val="00FF65E4"/>
    <w:rPr>
      <w:caps/>
      <w:color w:val="3D6027" w:themeColor="accent1" w:themeShade="BF"/>
      <w:spacing w:val="10"/>
    </w:rPr>
  </w:style>
  <w:style w:type="character" w:customStyle="1" w:styleId="Heading5Char">
    <w:name w:val="Heading 5 Char"/>
    <w:basedOn w:val="DefaultParagraphFont"/>
    <w:link w:val="Heading5"/>
    <w:uiPriority w:val="9"/>
    <w:semiHidden/>
    <w:rsid w:val="00FF65E4"/>
    <w:rPr>
      <w:caps/>
      <w:color w:val="3D6027" w:themeColor="accent1" w:themeShade="BF"/>
      <w:spacing w:val="10"/>
    </w:rPr>
  </w:style>
  <w:style w:type="character" w:customStyle="1" w:styleId="Heading6Char">
    <w:name w:val="Heading 6 Char"/>
    <w:basedOn w:val="DefaultParagraphFont"/>
    <w:link w:val="Heading6"/>
    <w:uiPriority w:val="9"/>
    <w:semiHidden/>
    <w:rsid w:val="00FF65E4"/>
    <w:rPr>
      <w:caps/>
      <w:color w:val="3D6027" w:themeColor="accent1" w:themeShade="BF"/>
      <w:spacing w:val="10"/>
    </w:rPr>
  </w:style>
  <w:style w:type="character" w:customStyle="1" w:styleId="Heading7Char">
    <w:name w:val="Heading 7 Char"/>
    <w:basedOn w:val="DefaultParagraphFont"/>
    <w:link w:val="Heading7"/>
    <w:uiPriority w:val="9"/>
    <w:semiHidden/>
    <w:rsid w:val="00FF65E4"/>
    <w:rPr>
      <w:caps/>
      <w:color w:val="3D6027" w:themeColor="accent1" w:themeShade="BF"/>
      <w:spacing w:val="10"/>
    </w:rPr>
  </w:style>
  <w:style w:type="character" w:customStyle="1" w:styleId="Heading8Char">
    <w:name w:val="Heading 8 Char"/>
    <w:basedOn w:val="DefaultParagraphFont"/>
    <w:link w:val="Heading8"/>
    <w:uiPriority w:val="9"/>
    <w:semiHidden/>
    <w:rsid w:val="00FF65E4"/>
    <w:rPr>
      <w:caps/>
      <w:spacing w:val="10"/>
      <w:sz w:val="18"/>
      <w:szCs w:val="18"/>
    </w:rPr>
  </w:style>
  <w:style w:type="character" w:customStyle="1" w:styleId="Heading9Char">
    <w:name w:val="Heading 9 Char"/>
    <w:basedOn w:val="DefaultParagraphFont"/>
    <w:link w:val="Heading9"/>
    <w:uiPriority w:val="9"/>
    <w:semiHidden/>
    <w:rsid w:val="00FF65E4"/>
    <w:rPr>
      <w:i/>
      <w:iCs/>
      <w:caps/>
      <w:spacing w:val="10"/>
      <w:sz w:val="18"/>
      <w:szCs w:val="18"/>
    </w:rPr>
  </w:style>
  <w:style w:type="paragraph" w:styleId="Caption">
    <w:name w:val="caption"/>
    <w:basedOn w:val="Normal"/>
    <w:next w:val="Normal"/>
    <w:uiPriority w:val="35"/>
    <w:semiHidden/>
    <w:unhideWhenUsed/>
    <w:qFormat/>
    <w:rsid w:val="00FF65E4"/>
    <w:rPr>
      <w:b/>
      <w:bCs/>
      <w:color w:val="3D6027" w:themeColor="accent1" w:themeShade="BF"/>
      <w:sz w:val="16"/>
      <w:szCs w:val="16"/>
    </w:rPr>
  </w:style>
  <w:style w:type="paragraph" w:styleId="Title">
    <w:name w:val="Title"/>
    <w:basedOn w:val="Normal"/>
    <w:next w:val="Normal"/>
    <w:link w:val="TitleChar"/>
    <w:uiPriority w:val="10"/>
    <w:qFormat/>
    <w:rsid w:val="00FF65E4"/>
    <w:pPr>
      <w:spacing w:before="0" w:after="0"/>
      <w:jc w:val="center"/>
    </w:pPr>
    <w:rPr>
      <w:rFonts w:asciiTheme="majorHAnsi" w:eastAsiaTheme="majorEastAsia" w:hAnsiTheme="majorHAnsi" w:cstheme="majorBidi"/>
      <w:caps/>
      <w:spacing w:val="10"/>
      <w:sz w:val="52"/>
      <w:szCs w:val="52"/>
    </w:rPr>
  </w:style>
  <w:style w:type="character" w:customStyle="1" w:styleId="TitleChar">
    <w:name w:val="Title Char"/>
    <w:basedOn w:val="DefaultParagraphFont"/>
    <w:link w:val="Title"/>
    <w:uiPriority w:val="10"/>
    <w:rsid w:val="00FF65E4"/>
    <w:rPr>
      <w:rFonts w:asciiTheme="majorHAnsi" w:eastAsiaTheme="majorEastAsia" w:hAnsiTheme="majorHAnsi" w:cstheme="majorBidi"/>
      <w:caps/>
      <w:spacing w:val="10"/>
      <w:sz w:val="52"/>
      <w:szCs w:val="52"/>
    </w:rPr>
  </w:style>
  <w:style w:type="paragraph" w:styleId="Subtitle">
    <w:name w:val="Subtitle"/>
    <w:basedOn w:val="Normal"/>
    <w:next w:val="Normal"/>
    <w:link w:val="SubtitleChar"/>
    <w:uiPriority w:val="11"/>
    <w:qFormat/>
    <w:rsid w:val="00FF65E4"/>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FF65E4"/>
    <w:rPr>
      <w:caps/>
      <w:color w:val="595959" w:themeColor="text1" w:themeTint="A6"/>
      <w:spacing w:val="10"/>
      <w:sz w:val="21"/>
      <w:szCs w:val="21"/>
    </w:rPr>
  </w:style>
  <w:style w:type="character" w:styleId="Strong">
    <w:name w:val="Strong"/>
    <w:uiPriority w:val="22"/>
    <w:qFormat/>
    <w:rsid w:val="00FF65E4"/>
    <w:rPr>
      <w:b/>
      <w:bCs/>
    </w:rPr>
  </w:style>
  <w:style w:type="character" w:styleId="Emphasis">
    <w:name w:val="Emphasis"/>
    <w:uiPriority w:val="20"/>
    <w:qFormat/>
    <w:rsid w:val="00FF65E4"/>
    <w:rPr>
      <w:caps/>
      <w:color w:val="29401A" w:themeColor="accent1" w:themeShade="7F"/>
      <w:spacing w:val="5"/>
    </w:rPr>
  </w:style>
  <w:style w:type="paragraph" w:styleId="NoSpacing">
    <w:name w:val="No Spacing"/>
    <w:uiPriority w:val="1"/>
    <w:qFormat/>
    <w:rsid w:val="00FF65E4"/>
    <w:pPr>
      <w:spacing w:after="0" w:line="240" w:lineRule="auto"/>
    </w:pPr>
  </w:style>
  <w:style w:type="paragraph" w:styleId="Quote">
    <w:name w:val="Quote"/>
    <w:basedOn w:val="Normal"/>
    <w:next w:val="Normal"/>
    <w:link w:val="QuoteChar"/>
    <w:uiPriority w:val="29"/>
    <w:qFormat/>
    <w:rsid w:val="00FF65E4"/>
    <w:rPr>
      <w:i/>
      <w:iCs/>
      <w:sz w:val="24"/>
      <w:szCs w:val="24"/>
    </w:rPr>
  </w:style>
  <w:style w:type="character" w:customStyle="1" w:styleId="QuoteChar">
    <w:name w:val="Quote Char"/>
    <w:basedOn w:val="DefaultParagraphFont"/>
    <w:link w:val="Quote"/>
    <w:uiPriority w:val="29"/>
    <w:rsid w:val="00FF65E4"/>
    <w:rPr>
      <w:i/>
      <w:iCs/>
      <w:sz w:val="24"/>
      <w:szCs w:val="24"/>
    </w:rPr>
  </w:style>
  <w:style w:type="paragraph" w:styleId="IntenseQuote">
    <w:name w:val="Intense Quote"/>
    <w:basedOn w:val="Normal"/>
    <w:next w:val="Normal"/>
    <w:link w:val="IntenseQuoteChar"/>
    <w:uiPriority w:val="30"/>
    <w:qFormat/>
    <w:rsid w:val="00FF65E4"/>
    <w:pPr>
      <w:spacing w:before="240" w:after="240" w:line="240" w:lineRule="auto"/>
      <w:ind w:left="1080" w:right="1080"/>
      <w:jc w:val="center"/>
    </w:pPr>
    <w:rPr>
      <w:color w:val="538135" w:themeColor="accent1"/>
      <w:sz w:val="24"/>
      <w:szCs w:val="24"/>
    </w:rPr>
  </w:style>
  <w:style w:type="character" w:customStyle="1" w:styleId="IntenseQuoteChar">
    <w:name w:val="Intense Quote Char"/>
    <w:basedOn w:val="DefaultParagraphFont"/>
    <w:link w:val="IntenseQuote"/>
    <w:uiPriority w:val="30"/>
    <w:rsid w:val="00FF65E4"/>
    <w:rPr>
      <w:color w:val="538135" w:themeColor="accent1"/>
      <w:sz w:val="24"/>
      <w:szCs w:val="24"/>
    </w:rPr>
  </w:style>
  <w:style w:type="character" w:styleId="SubtleEmphasis">
    <w:name w:val="Subtle Emphasis"/>
    <w:uiPriority w:val="19"/>
    <w:qFormat/>
    <w:rsid w:val="00FF65E4"/>
    <w:rPr>
      <w:i/>
      <w:iCs/>
      <w:color w:val="29401A" w:themeColor="accent1" w:themeShade="7F"/>
    </w:rPr>
  </w:style>
  <w:style w:type="character" w:styleId="IntenseEmphasis">
    <w:name w:val="Intense Emphasis"/>
    <w:uiPriority w:val="21"/>
    <w:qFormat/>
    <w:rsid w:val="00FF65E4"/>
    <w:rPr>
      <w:b/>
      <w:bCs/>
      <w:caps/>
      <w:color w:val="29401A" w:themeColor="accent1" w:themeShade="7F"/>
      <w:spacing w:val="10"/>
    </w:rPr>
  </w:style>
  <w:style w:type="character" w:styleId="SubtleReference">
    <w:name w:val="Subtle Reference"/>
    <w:uiPriority w:val="31"/>
    <w:qFormat/>
    <w:rsid w:val="00FF65E4"/>
    <w:rPr>
      <w:b/>
      <w:bCs/>
      <w:color w:val="538135" w:themeColor="accent1"/>
    </w:rPr>
  </w:style>
  <w:style w:type="character" w:styleId="IntenseReference">
    <w:name w:val="Intense Reference"/>
    <w:uiPriority w:val="32"/>
    <w:qFormat/>
    <w:rsid w:val="00FF65E4"/>
    <w:rPr>
      <w:b/>
      <w:bCs/>
      <w:i/>
      <w:iCs/>
      <w:caps/>
      <w:color w:val="538135" w:themeColor="accent1"/>
    </w:rPr>
  </w:style>
  <w:style w:type="character" w:styleId="BookTitle">
    <w:name w:val="Book Title"/>
    <w:uiPriority w:val="33"/>
    <w:qFormat/>
    <w:rsid w:val="00FF65E4"/>
    <w:rPr>
      <w:b/>
      <w:bCs/>
      <w:i/>
      <w:iCs/>
      <w:spacing w:val="0"/>
    </w:rPr>
  </w:style>
  <w:style w:type="paragraph" w:styleId="TOCHeading">
    <w:name w:val="TOC Heading"/>
    <w:basedOn w:val="Heading1"/>
    <w:next w:val="Normal"/>
    <w:uiPriority w:val="39"/>
    <w:semiHidden/>
    <w:unhideWhenUsed/>
    <w:qFormat/>
    <w:rsid w:val="00FF65E4"/>
    <w:pPr>
      <w:outlineLvl w:val="9"/>
    </w:pPr>
  </w:style>
  <w:style w:type="paragraph" w:styleId="ListParagraph">
    <w:name w:val="List Paragraph"/>
    <w:basedOn w:val="Normal"/>
    <w:uiPriority w:val="34"/>
    <w:qFormat/>
    <w:rsid w:val="00FF65E4"/>
    <w:pPr>
      <w:ind w:left="720"/>
      <w:contextualSpacing/>
    </w:pPr>
  </w:style>
  <w:style w:type="paragraph" w:styleId="NormalWeb">
    <w:name w:val="Normal (Web)"/>
    <w:basedOn w:val="Normal"/>
    <w:uiPriority w:val="99"/>
    <w:unhideWhenUsed/>
    <w:rsid w:val="00FD0583"/>
    <w:pPr>
      <w:spacing w:beforeAutospacing="1" w:after="100" w:afterAutospacing="1" w:line="240" w:lineRule="auto"/>
    </w:pPr>
    <w:rPr>
      <w:rFonts w:ascii="Times New Roman" w:eastAsia="Times New Roman" w:hAnsi="Times New Roman" w:cs="Times New Roman"/>
      <w:sz w:val="24"/>
      <w:szCs w:val="24"/>
    </w:rPr>
  </w:style>
  <w:style w:type="paragraph" w:styleId="z-TopofForm">
    <w:name w:val="HTML Top of Form"/>
    <w:basedOn w:val="Normal"/>
    <w:next w:val="Normal"/>
    <w:link w:val="z-TopofFormChar"/>
    <w:hidden/>
    <w:uiPriority w:val="99"/>
    <w:semiHidden/>
    <w:unhideWhenUsed/>
    <w:rsid w:val="00AA55BE"/>
    <w:pPr>
      <w:pBdr>
        <w:bottom w:val="single" w:sz="6" w:space="1" w:color="auto"/>
      </w:pBdr>
      <w:spacing w:before="0"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AA55B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AA55BE"/>
    <w:pPr>
      <w:pBdr>
        <w:top w:val="single" w:sz="6" w:space="1" w:color="auto"/>
      </w:pBdr>
      <w:spacing w:before="0"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AA55BE"/>
    <w:rPr>
      <w:rFonts w:ascii="Arial" w:eastAsia="Times New Roman" w:hAnsi="Arial" w:cs="Arial"/>
      <w:vanish/>
      <w:sz w:val="16"/>
      <w:szCs w:val="16"/>
    </w:rPr>
  </w:style>
  <w:style w:type="character" w:styleId="Hyperlink">
    <w:name w:val="Hyperlink"/>
    <w:basedOn w:val="DefaultParagraphFont"/>
    <w:uiPriority w:val="99"/>
    <w:unhideWhenUsed/>
    <w:rsid w:val="001345EC"/>
    <w:rPr>
      <w:color w:val="0563C1" w:themeColor="hyperlink"/>
      <w:u w:val="single"/>
    </w:rPr>
  </w:style>
  <w:style w:type="character" w:styleId="FollowedHyperlink">
    <w:name w:val="FollowedHyperlink"/>
    <w:basedOn w:val="DefaultParagraphFont"/>
    <w:uiPriority w:val="99"/>
    <w:semiHidden/>
    <w:unhideWhenUsed/>
    <w:rsid w:val="0049503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42397">
      <w:bodyDiv w:val="1"/>
      <w:marLeft w:val="0"/>
      <w:marRight w:val="0"/>
      <w:marTop w:val="0"/>
      <w:marBottom w:val="0"/>
      <w:divBdr>
        <w:top w:val="none" w:sz="0" w:space="0" w:color="auto"/>
        <w:left w:val="none" w:sz="0" w:space="0" w:color="auto"/>
        <w:bottom w:val="none" w:sz="0" w:space="0" w:color="auto"/>
        <w:right w:val="none" w:sz="0" w:space="0" w:color="auto"/>
      </w:divBdr>
      <w:divsChild>
        <w:div w:id="1602057821">
          <w:marLeft w:val="0"/>
          <w:marRight w:val="0"/>
          <w:marTop w:val="0"/>
          <w:marBottom w:val="0"/>
          <w:divBdr>
            <w:top w:val="none" w:sz="0" w:space="0" w:color="auto"/>
            <w:left w:val="none" w:sz="0" w:space="0" w:color="auto"/>
            <w:bottom w:val="none" w:sz="0" w:space="0" w:color="auto"/>
            <w:right w:val="none" w:sz="0" w:space="0" w:color="auto"/>
          </w:divBdr>
          <w:divsChild>
            <w:div w:id="1464234965">
              <w:marLeft w:val="0"/>
              <w:marRight w:val="0"/>
              <w:marTop w:val="0"/>
              <w:marBottom w:val="0"/>
              <w:divBdr>
                <w:top w:val="none" w:sz="0" w:space="0" w:color="auto"/>
                <w:left w:val="none" w:sz="0" w:space="0" w:color="auto"/>
                <w:bottom w:val="none" w:sz="0" w:space="0" w:color="auto"/>
                <w:right w:val="none" w:sz="0" w:space="0" w:color="auto"/>
              </w:divBdr>
              <w:divsChild>
                <w:div w:id="523516943">
                  <w:marLeft w:val="0"/>
                  <w:marRight w:val="0"/>
                  <w:marTop w:val="0"/>
                  <w:marBottom w:val="0"/>
                  <w:divBdr>
                    <w:top w:val="none" w:sz="0" w:space="0" w:color="auto"/>
                    <w:left w:val="none" w:sz="0" w:space="0" w:color="auto"/>
                    <w:bottom w:val="none" w:sz="0" w:space="0" w:color="auto"/>
                    <w:right w:val="none" w:sz="0" w:space="0" w:color="auto"/>
                  </w:divBdr>
                </w:div>
                <w:div w:id="771438539">
                  <w:marLeft w:val="0"/>
                  <w:marRight w:val="0"/>
                  <w:marTop w:val="0"/>
                  <w:marBottom w:val="0"/>
                  <w:divBdr>
                    <w:top w:val="none" w:sz="0" w:space="0" w:color="auto"/>
                    <w:left w:val="none" w:sz="0" w:space="0" w:color="auto"/>
                    <w:bottom w:val="none" w:sz="0" w:space="0" w:color="auto"/>
                    <w:right w:val="none" w:sz="0" w:space="0" w:color="auto"/>
                  </w:divBdr>
                </w:div>
                <w:div w:id="12154188">
                  <w:marLeft w:val="0"/>
                  <w:marRight w:val="0"/>
                  <w:marTop w:val="0"/>
                  <w:marBottom w:val="0"/>
                  <w:divBdr>
                    <w:top w:val="none" w:sz="0" w:space="0" w:color="auto"/>
                    <w:left w:val="none" w:sz="0" w:space="0" w:color="auto"/>
                    <w:bottom w:val="none" w:sz="0" w:space="0" w:color="auto"/>
                    <w:right w:val="none" w:sz="0" w:space="0" w:color="auto"/>
                  </w:divBdr>
                </w:div>
                <w:div w:id="573513829">
                  <w:marLeft w:val="0"/>
                  <w:marRight w:val="0"/>
                  <w:marTop w:val="0"/>
                  <w:marBottom w:val="0"/>
                  <w:divBdr>
                    <w:top w:val="none" w:sz="0" w:space="0" w:color="auto"/>
                    <w:left w:val="none" w:sz="0" w:space="0" w:color="auto"/>
                    <w:bottom w:val="none" w:sz="0" w:space="0" w:color="auto"/>
                    <w:right w:val="none" w:sz="0" w:space="0" w:color="auto"/>
                  </w:divBdr>
                </w:div>
                <w:div w:id="1401830998">
                  <w:marLeft w:val="0"/>
                  <w:marRight w:val="0"/>
                  <w:marTop w:val="0"/>
                  <w:marBottom w:val="0"/>
                  <w:divBdr>
                    <w:top w:val="none" w:sz="0" w:space="0" w:color="auto"/>
                    <w:left w:val="none" w:sz="0" w:space="0" w:color="auto"/>
                    <w:bottom w:val="none" w:sz="0" w:space="0" w:color="auto"/>
                    <w:right w:val="none" w:sz="0" w:space="0" w:color="auto"/>
                  </w:divBdr>
                </w:div>
                <w:div w:id="80182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80856">
      <w:bodyDiv w:val="1"/>
      <w:marLeft w:val="0"/>
      <w:marRight w:val="0"/>
      <w:marTop w:val="0"/>
      <w:marBottom w:val="0"/>
      <w:divBdr>
        <w:top w:val="none" w:sz="0" w:space="0" w:color="auto"/>
        <w:left w:val="none" w:sz="0" w:space="0" w:color="auto"/>
        <w:bottom w:val="none" w:sz="0" w:space="0" w:color="auto"/>
        <w:right w:val="none" w:sz="0" w:space="0" w:color="auto"/>
      </w:divBdr>
    </w:div>
    <w:div w:id="221714380">
      <w:bodyDiv w:val="1"/>
      <w:marLeft w:val="0"/>
      <w:marRight w:val="0"/>
      <w:marTop w:val="0"/>
      <w:marBottom w:val="0"/>
      <w:divBdr>
        <w:top w:val="none" w:sz="0" w:space="0" w:color="auto"/>
        <w:left w:val="none" w:sz="0" w:space="0" w:color="auto"/>
        <w:bottom w:val="none" w:sz="0" w:space="0" w:color="auto"/>
        <w:right w:val="none" w:sz="0" w:space="0" w:color="auto"/>
      </w:divBdr>
    </w:div>
    <w:div w:id="275455399">
      <w:bodyDiv w:val="1"/>
      <w:marLeft w:val="0"/>
      <w:marRight w:val="0"/>
      <w:marTop w:val="0"/>
      <w:marBottom w:val="0"/>
      <w:divBdr>
        <w:top w:val="none" w:sz="0" w:space="0" w:color="auto"/>
        <w:left w:val="none" w:sz="0" w:space="0" w:color="auto"/>
        <w:bottom w:val="none" w:sz="0" w:space="0" w:color="auto"/>
        <w:right w:val="none" w:sz="0" w:space="0" w:color="auto"/>
      </w:divBdr>
    </w:div>
    <w:div w:id="336035306">
      <w:bodyDiv w:val="1"/>
      <w:marLeft w:val="0"/>
      <w:marRight w:val="0"/>
      <w:marTop w:val="0"/>
      <w:marBottom w:val="0"/>
      <w:divBdr>
        <w:top w:val="none" w:sz="0" w:space="0" w:color="auto"/>
        <w:left w:val="none" w:sz="0" w:space="0" w:color="auto"/>
        <w:bottom w:val="none" w:sz="0" w:space="0" w:color="auto"/>
        <w:right w:val="none" w:sz="0" w:space="0" w:color="auto"/>
      </w:divBdr>
      <w:divsChild>
        <w:div w:id="1196768985">
          <w:marLeft w:val="0"/>
          <w:marRight w:val="0"/>
          <w:marTop w:val="0"/>
          <w:marBottom w:val="0"/>
          <w:divBdr>
            <w:top w:val="none" w:sz="0" w:space="0" w:color="auto"/>
            <w:left w:val="none" w:sz="0" w:space="0" w:color="auto"/>
            <w:bottom w:val="none" w:sz="0" w:space="0" w:color="auto"/>
            <w:right w:val="none" w:sz="0" w:space="0" w:color="auto"/>
          </w:divBdr>
          <w:divsChild>
            <w:div w:id="980841142">
              <w:marLeft w:val="0"/>
              <w:marRight w:val="0"/>
              <w:marTop w:val="0"/>
              <w:marBottom w:val="0"/>
              <w:divBdr>
                <w:top w:val="none" w:sz="0" w:space="0" w:color="auto"/>
                <w:left w:val="none" w:sz="0" w:space="0" w:color="auto"/>
                <w:bottom w:val="none" w:sz="0" w:space="0" w:color="auto"/>
                <w:right w:val="none" w:sz="0" w:space="0" w:color="auto"/>
              </w:divBdr>
              <w:divsChild>
                <w:div w:id="1636373599">
                  <w:marLeft w:val="0"/>
                  <w:marRight w:val="0"/>
                  <w:marTop w:val="0"/>
                  <w:marBottom w:val="0"/>
                  <w:divBdr>
                    <w:top w:val="none" w:sz="0" w:space="0" w:color="auto"/>
                    <w:left w:val="none" w:sz="0" w:space="0" w:color="auto"/>
                    <w:bottom w:val="none" w:sz="0" w:space="0" w:color="auto"/>
                    <w:right w:val="none" w:sz="0" w:space="0" w:color="auto"/>
                  </w:divBdr>
                </w:div>
                <w:div w:id="2089186081">
                  <w:marLeft w:val="0"/>
                  <w:marRight w:val="0"/>
                  <w:marTop w:val="0"/>
                  <w:marBottom w:val="0"/>
                  <w:divBdr>
                    <w:top w:val="none" w:sz="0" w:space="0" w:color="auto"/>
                    <w:left w:val="none" w:sz="0" w:space="0" w:color="auto"/>
                    <w:bottom w:val="none" w:sz="0" w:space="0" w:color="auto"/>
                    <w:right w:val="none" w:sz="0" w:space="0" w:color="auto"/>
                  </w:divBdr>
                </w:div>
                <w:div w:id="1895267988">
                  <w:marLeft w:val="0"/>
                  <w:marRight w:val="0"/>
                  <w:marTop w:val="0"/>
                  <w:marBottom w:val="0"/>
                  <w:divBdr>
                    <w:top w:val="none" w:sz="0" w:space="0" w:color="auto"/>
                    <w:left w:val="none" w:sz="0" w:space="0" w:color="auto"/>
                    <w:bottom w:val="none" w:sz="0" w:space="0" w:color="auto"/>
                    <w:right w:val="none" w:sz="0" w:space="0" w:color="auto"/>
                  </w:divBdr>
                </w:div>
                <w:div w:id="871110988">
                  <w:marLeft w:val="0"/>
                  <w:marRight w:val="0"/>
                  <w:marTop w:val="0"/>
                  <w:marBottom w:val="0"/>
                  <w:divBdr>
                    <w:top w:val="none" w:sz="0" w:space="0" w:color="auto"/>
                    <w:left w:val="none" w:sz="0" w:space="0" w:color="auto"/>
                    <w:bottom w:val="none" w:sz="0" w:space="0" w:color="auto"/>
                    <w:right w:val="none" w:sz="0" w:space="0" w:color="auto"/>
                  </w:divBdr>
                </w:div>
                <w:div w:id="159855067">
                  <w:marLeft w:val="0"/>
                  <w:marRight w:val="0"/>
                  <w:marTop w:val="0"/>
                  <w:marBottom w:val="0"/>
                  <w:divBdr>
                    <w:top w:val="none" w:sz="0" w:space="0" w:color="auto"/>
                    <w:left w:val="none" w:sz="0" w:space="0" w:color="auto"/>
                    <w:bottom w:val="none" w:sz="0" w:space="0" w:color="auto"/>
                    <w:right w:val="none" w:sz="0" w:space="0" w:color="auto"/>
                  </w:divBdr>
                </w:div>
                <w:div w:id="609747780">
                  <w:marLeft w:val="0"/>
                  <w:marRight w:val="0"/>
                  <w:marTop w:val="0"/>
                  <w:marBottom w:val="0"/>
                  <w:divBdr>
                    <w:top w:val="none" w:sz="0" w:space="0" w:color="auto"/>
                    <w:left w:val="none" w:sz="0" w:space="0" w:color="auto"/>
                    <w:bottom w:val="none" w:sz="0" w:space="0" w:color="auto"/>
                    <w:right w:val="none" w:sz="0" w:space="0" w:color="auto"/>
                  </w:divBdr>
                </w:div>
                <w:div w:id="1448041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3728829">
      <w:bodyDiv w:val="1"/>
      <w:marLeft w:val="0"/>
      <w:marRight w:val="0"/>
      <w:marTop w:val="0"/>
      <w:marBottom w:val="0"/>
      <w:divBdr>
        <w:top w:val="none" w:sz="0" w:space="0" w:color="auto"/>
        <w:left w:val="none" w:sz="0" w:space="0" w:color="auto"/>
        <w:bottom w:val="none" w:sz="0" w:space="0" w:color="auto"/>
        <w:right w:val="none" w:sz="0" w:space="0" w:color="auto"/>
      </w:divBdr>
    </w:div>
    <w:div w:id="761224510">
      <w:bodyDiv w:val="1"/>
      <w:marLeft w:val="0"/>
      <w:marRight w:val="0"/>
      <w:marTop w:val="0"/>
      <w:marBottom w:val="0"/>
      <w:divBdr>
        <w:top w:val="none" w:sz="0" w:space="0" w:color="auto"/>
        <w:left w:val="none" w:sz="0" w:space="0" w:color="auto"/>
        <w:bottom w:val="none" w:sz="0" w:space="0" w:color="auto"/>
        <w:right w:val="none" w:sz="0" w:space="0" w:color="auto"/>
      </w:divBdr>
    </w:div>
    <w:div w:id="802041551">
      <w:bodyDiv w:val="1"/>
      <w:marLeft w:val="0"/>
      <w:marRight w:val="0"/>
      <w:marTop w:val="0"/>
      <w:marBottom w:val="0"/>
      <w:divBdr>
        <w:top w:val="none" w:sz="0" w:space="0" w:color="auto"/>
        <w:left w:val="none" w:sz="0" w:space="0" w:color="auto"/>
        <w:bottom w:val="none" w:sz="0" w:space="0" w:color="auto"/>
        <w:right w:val="none" w:sz="0" w:space="0" w:color="auto"/>
      </w:divBdr>
      <w:divsChild>
        <w:div w:id="119349275">
          <w:marLeft w:val="0"/>
          <w:marRight w:val="0"/>
          <w:marTop w:val="0"/>
          <w:marBottom w:val="0"/>
          <w:divBdr>
            <w:top w:val="none" w:sz="0" w:space="0" w:color="auto"/>
            <w:left w:val="none" w:sz="0" w:space="0" w:color="auto"/>
            <w:bottom w:val="none" w:sz="0" w:space="0" w:color="auto"/>
            <w:right w:val="none" w:sz="0" w:space="0" w:color="auto"/>
          </w:divBdr>
          <w:divsChild>
            <w:div w:id="1739010228">
              <w:marLeft w:val="0"/>
              <w:marRight w:val="0"/>
              <w:marTop w:val="0"/>
              <w:marBottom w:val="0"/>
              <w:divBdr>
                <w:top w:val="none" w:sz="0" w:space="0" w:color="auto"/>
                <w:left w:val="none" w:sz="0" w:space="0" w:color="auto"/>
                <w:bottom w:val="none" w:sz="0" w:space="0" w:color="auto"/>
                <w:right w:val="none" w:sz="0" w:space="0" w:color="auto"/>
              </w:divBdr>
              <w:divsChild>
                <w:div w:id="1003237390">
                  <w:marLeft w:val="0"/>
                  <w:marRight w:val="0"/>
                  <w:marTop w:val="0"/>
                  <w:marBottom w:val="0"/>
                  <w:divBdr>
                    <w:top w:val="none" w:sz="0" w:space="0" w:color="auto"/>
                    <w:left w:val="none" w:sz="0" w:space="0" w:color="auto"/>
                    <w:bottom w:val="none" w:sz="0" w:space="0" w:color="auto"/>
                    <w:right w:val="none" w:sz="0" w:space="0" w:color="auto"/>
                  </w:divBdr>
                </w:div>
                <w:div w:id="577666382">
                  <w:marLeft w:val="0"/>
                  <w:marRight w:val="0"/>
                  <w:marTop w:val="0"/>
                  <w:marBottom w:val="0"/>
                  <w:divBdr>
                    <w:top w:val="none" w:sz="0" w:space="0" w:color="auto"/>
                    <w:left w:val="none" w:sz="0" w:space="0" w:color="auto"/>
                    <w:bottom w:val="none" w:sz="0" w:space="0" w:color="auto"/>
                    <w:right w:val="none" w:sz="0" w:space="0" w:color="auto"/>
                  </w:divBdr>
                </w:div>
                <w:div w:id="1245528013">
                  <w:marLeft w:val="0"/>
                  <w:marRight w:val="0"/>
                  <w:marTop w:val="0"/>
                  <w:marBottom w:val="0"/>
                  <w:divBdr>
                    <w:top w:val="none" w:sz="0" w:space="0" w:color="auto"/>
                    <w:left w:val="none" w:sz="0" w:space="0" w:color="auto"/>
                    <w:bottom w:val="none" w:sz="0" w:space="0" w:color="auto"/>
                    <w:right w:val="none" w:sz="0" w:space="0" w:color="auto"/>
                  </w:divBdr>
                </w:div>
                <w:div w:id="927036098">
                  <w:marLeft w:val="0"/>
                  <w:marRight w:val="0"/>
                  <w:marTop w:val="0"/>
                  <w:marBottom w:val="0"/>
                  <w:divBdr>
                    <w:top w:val="none" w:sz="0" w:space="0" w:color="auto"/>
                    <w:left w:val="none" w:sz="0" w:space="0" w:color="auto"/>
                    <w:bottom w:val="none" w:sz="0" w:space="0" w:color="auto"/>
                    <w:right w:val="none" w:sz="0" w:space="0" w:color="auto"/>
                  </w:divBdr>
                </w:div>
                <w:div w:id="766539818">
                  <w:marLeft w:val="0"/>
                  <w:marRight w:val="0"/>
                  <w:marTop w:val="0"/>
                  <w:marBottom w:val="0"/>
                  <w:divBdr>
                    <w:top w:val="none" w:sz="0" w:space="0" w:color="auto"/>
                    <w:left w:val="none" w:sz="0" w:space="0" w:color="auto"/>
                    <w:bottom w:val="none" w:sz="0" w:space="0" w:color="auto"/>
                    <w:right w:val="none" w:sz="0" w:space="0" w:color="auto"/>
                  </w:divBdr>
                </w:div>
                <w:div w:id="157503433">
                  <w:marLeft w:val="0"/>
                  <w:marRight w:val="0"/>
                  <w:marTop w:val="0"/>
                  <w:marBottom w:val="0"/>
                  <w:divBdr>
                    <w:top w:val="none" w:sz="0" w:space="0" w:color="auto"/>
                    <w:left w:val="none" w:sz="0" w:space="0" w:color="auto"/>
                    <w:bottom w:val="none" w:sz="0" w:space="0" w:color="auto"/>
                    <w:right w:val="none" w:sz="0" w:space="0" w:color="auto"/>
                  </w:divBdr>
                </w:div>
                <w:div w:id="193046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3899616">
      <w:bodyDiv w:val="1"/>
      <w:marLeft w:val="0"/>
      <w:marRight w:val="0"/>
      <w:marTop w:val="0"/>
      <w:marBottom w:val="0"/>
      <w:divBdr>
        <w:top w:val="none" w:sz="0" w:space="0" w:color="auto"/>
        <w:left w:val="none" w:sz="0" w:space="0" w:color="auto"/>
        <w:bottom w:val="none" w:sz="0" w:space="0" w:color="auto"/>
        <w:right w:val="none" w:sz="0" w:space="0" w:color="auto"/>
      </w:divBdr>
    </w:div>
    <w:div w:id="1260406263">
      <w:bodyDiv w:val="1"/>
      <w:marLeft w:val="0"/>
      <w:marRight w:val="0"/>
      <w:marTop w:val="0"/>
      <w:marBottom w:val="0"/>
      <w:divBdr>
        <w:top w:val="none" w:sz="0" w:space="0" w:color="auto"/>
        <w:left w:val="none" w:sz="0" w:space="0" w:color="auto"/>
        <w:bottom w:val="none" w:sz="0" w:space="0" w:color="auto"/>
        <w:right w:val="none" w:sz="0" w:space="0" w:color="auto"/>
      </w:divBdr>
    </w:div>
    <w:div w:id="1305694692">
      <w:bodyDiv w:val="1"/>
      <w:marLeft w:val="0"/>
      <w:marRight w:val="0"/>
      <w:marTop w:val="0"/>
      <w:marBottom w:val="0"/>
      <w:divBdr>
        <w:top w:val="none" w:sz="0" w:space="0" w:color="auto"/>
        <w:left w:val="none" w:sz="0" w:space="0" w:color="auto"/>
        <w:bottom w:val="none" w:sz="0" w:space="0" w:color="auto"/>
        <w:right w:val="none" w:sz="0" w:space="0" w:color="auto"/>
      </w:divBdr>
    </w:div>
    <w:div w:id="1353141426">
      <w:bodyDiv w:val="1"/>
      <w:marLeft w:val="0"/>
      <w:marRight w:val="0"/>
      <w:marTop w:val="0"/>
      <w:marBottom w:val="0"/>
      <w:divBdr>
        <w:top w:val="none" w:sz="0" w:space="0" w:color="auto"/>
        <w:left w:val="none" w:sz="0" w:space="0" w:color="auto"/>
        <w:bottom w:val="none" w:sz="0" w:space="0" w:color="auto"/>
        <w:right w:val="none" w:sz="0" w:space="0" w:color="auto"/>
      </w:divBdr>
    </w:div>
    <w:div w:id="1494183984">
      <w:bodyDiv w:val="1"/>
      <w:marLeft w:val="0"/>
      <w:marRight w:val="0"/>
      <w:marTop w:val="0"/>
      <w:marBottom w:val="0"/>
      <w:divBdr>
        <w:top w:val="none" w:sz="0" w:space="0" w:color="auto"/>
        <w:left w:val="none" w:sz="0" w:space="0" w:color="auto"/>
        <w:bottom w:val="none" w:sz="0" w:space="0" w:color="auto"/>
        <w:right w:val="none" w:sz="0" w:space="0" w:color="auto"/>
      </w:divBdr>
      <w:divsChild>
        <w:div w:id="613368388">
          <w:marLeft w:val="0"/>
          <w:marRight w:val="0"/>
          <w:marTop w:val="0"/>
          <w:marBottom w:val="0"/>
          <w:divBdr>
            <w:top w:val="none" w:sz="0" w:space="0" w:color="auto"/>
            <w:left w:val="none" w:sz="0" w:space="0" w:color="auto"/>
            <w:bottom w:val="none" w:sz="0" w:space="0" w:color="auto"/>
            <w:right w:val="none" w:sz="0" w:space="0" w:color="auto"/>
          </w:divBdr>
          <w:divsChild>
            <w:div w:id="198520005">
              <w:marLeft w:val="0"/>
              <w:marRight w:val="0"/>
              <w:marTop w:val="0"/>
              <w:marBottom w:val="0"/>
              <w:divBdr>
                <w:top w:val="none" w:sz="0" w:space="0" w:color="auto"/>
                <w:left w:val="none" w:sz="0" w:space="0" w:color="auto"/>
                <w:bottom w:val="none" w:sz="0" w:space="0" w:color="auto"/>
                <w:right w:val="none" w:sz="0" w:space="0" w:color="auto"/>
              </w:divBdr>
              <w:divsChild>
                <w:div w:id="817838472">
                  <w:marLeft w:val="0"/>
                  <w:marRight w:val="0"/>
                  <w:marTop w:val="0"/>
                  <w:marBottom w:val="0"/>
                  <w:divBdr>
                    <w:top w:val="none" w:sz="0" w:space="0" w:color="auto"/>
                    <w:left w:val="none" w:sz="0" w:space="0" w:color="auto"/>
                    <w:bottom w:val="none" w:sz="0" w:space="0" w:color="auto"/>
                    <w:right w:val="none" w:sz="0" w:space="0" w:color="auto"/>
                  </w:divBdr>
                </w:div>
                <w:div w:id="1004161372">
                  <w:marLeft w:val="0"/>
                  <w:marRight w:val="0"/>
                  <w:marTop w:val="0"/>
                  <w:marBottom w:val="0"/>
                  <w:divBdr>
                    <w:top w:val="none" w:sz="0" w:space="0" w:color="auto"/>
                    <w:left w:val="none" w:sz="0" w:space="0" w:color="auto"/>
                    <w:bottom w:val="none" w:sz="0" w:space="0" w:color="auto"/>
                    <w:right w:val="none" w:sz="0" w:space="0" w:color="auto"/>
                  </w:divBdr>
                </w:div>
                <w:div w:id="1502045889">
                  <w:marLeft w:val="0"/>
                  <w:marRight w:val="0"/>
                  <w:marTop w:val="0"/>
                  <w:marBottom w:val="0"/>
                  <w:divBdr>
                    <w:top w:val="none" w:sz="0" w:space="0" w:color="auto"/>
                    <w:left w:val="none" w:sz="0" w:space="0" w:color="auto"/>
                    <w:bottom w:val="none" w:sz="0" w:space="0" w:color="auto"/>
                    <w:right w:val="none" w:sz="0" w:space="0" w:color="auto"/>
                  </w:divBdr>
                </w:div>
                <w:div w:id="317464092">
                  <w:marLeft w:val="0"/>
                  <w:marRight w:val="0"/>
                  <w:marTop w:val="0"/>
                  <w:marBottom w:val="0"/>
                  <w:divBdr>
                    <w:top w:val="none" w:sz="0" w:space="0" w:color="auto"/>
                    <w:left w:val="none" w:sz="0" w:space="0" w:color="auto"/>
                    <w:bottom w:val="none" w:sz="0" w:space="0" w:color="auto"/>
                    <w:right w:val="none" w:sz="0" w:space="0" w:color="auto"/>
                  </w:divBdr>
                </w:div>
                <w:div w:id="444227455">
                  <w:marLeft w:val="0"/>
                  <w:marRight w:val="0"/>
                  <w:marTop w:val="0"/>
                  <w:marBottom w:val="0"/>
                  <w:divBdr>
                    <w:top w:val="none" w:sz="0" w:space="0" w:color="auto"/>
                    <w:left w:val="none" w:sz="0" w:space="0" w:color="auto"/>
                    <w:bottom w:val="none" w:sz="0" w:space="0" w:color="auto"/>
                    <w:right w:val="none" w:sz="0" w:space="0" w:color="auto"/>
                  </w:divBdr>
                </w:div>
                <w:div w:id="857932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6.xml"/><Relationship Id="rId18" Type="http://schemas.openxmlformats.org/officeDocument/2006/relationships/hyperlink" Target="https://www.youtube.com/watch?v=NuuTd_dJM9E" TargetMode="External"/><Relationship Id="rId26" Type="http://schemas.openxmlformats.org/officeDocument/2006/relationships/hyperlink" Target="https://www.youtube.com/watch?v=is77KiZ16_o" TargetMode="External"/><Relationship Id="rId39" Type="http://schemas.openxmlformats.org/officeDocument/2006/relationships/control" Target="activeX/activeX24.xml"/><Relationship Id="rId21" Type="http://schemas.openxmlformats.org/officeDocument/2006/relationships/control" Target="activeX/activeX11.xml"/><Relationship Id="rId34" Type="http://schemas.openxmlformats.org/officeDocument/2006/relationships/control" Target="activeX/activeX21.xml"/><Relationship Id="rId42" Type="http://schemas.openxmlformats.org/officeDocument/2006/relationships/image" Target="media/image2.png"/><Relationship Id="rId47" Type="http://schemas.openxmlformats.org/officeDocument/2006/relationships/theme" Target="theme/theme1.xml"/><Relationship Id="rId7" Type="http://schemas.openxmlformats.org/officeDocument/2006/relationships/control" Target="activeX/activeX2.xml"/><Relationship Id="rId2" Type="http://schemas.openxmlformats.org/officeDocument/2006/relationships/styles" Target="styles.xml"/><Relationship Id="rId16" Type="http://schemas.openxmlformats.org/officeDocument/2006/relationships/hyperlink" Target="https://engineering.uci.edu/files/Hazardous_Materials.pdf" TargetMode="External"/><Relationship Id="rId29" Type="http://schemas.openxmlformats.org/officeDocument/2006/relationships/control" Target="activeX/activeX17.xml"/><Relationship Id="rId1" Type="http://schemas.openxmlformats.org/officeDocument/2006/relationships/numbering" Target="numbering.xml"/><Relationship Id="rId6" Type="http://schemas.openxmlformats.org/officeDocument/2006/relationships/control" Target="activeX/activeX1.xml"/><Relationship Id="rId11" Type="http://schemas.openxmlformats.org/officeDocument/2006/relationships/control" Target="activeX/activeX4.xml"/><Relationship Id="rId24" Type="http://schemas.openxmlformats.org/officeDocument/2006/relationships/control" Target="activeX/activeX14.xml"/><Relationship Id="rId32" Type="http://schemas.openxmlformats.org/officeDocument/2006/relationships/control" Target="activeX/activeX19.xml"/><Relationship Id="rId37" Type="http://schemas.openxmlformats.org/officeDocument/2006/relationships/control" Target="activeX/activeX23.xml"/><Relationship Id="rId40" Type="http://schemas.openxmlformats.org/officeDocument/2006/relationships/control" Target="activeX/activeX25.xml"/><Relationship Id="rId45" Type="http://schemas.openxmlformats.org/officeDocument/2006/relationships/hyperlink" Target="http://creativecommons.org/licenses/by/4.0/" TargetMode="External"/><Relationship Id="rId5" Type="http://schemas.openxmlformats.org/officeDocument/2006/relationships/image" Target="media/image1.wmf"/><Relationship Id="rId15" Type="http://schemas.openxmlformats.org/officeDocument/2006/relationships/control" Target="activeX/activeX8.xml"/><Relationship Id="rId23" Type="http://schemas.openxmlformats.org/officeDocument/2006/relationships/control" Target="activeX/activeX13.xml"/><Relationship Id="rId28" Type="http://schemas.openxmlformats.org/officeDocument/2006/relationships/hyperlink" Target="https://www.osha.gov/etools/lockout-tagout/tutorial" TargetMode="External"/><Relationship Id="rId36" Type="http://schemas.openxmlformats.org/officeDocument/2006/relationships/hyperlink" Target="https://www.osha.gov/sites/default/files/publications/OSHA3493QuickCardSafetyDataSheet.pdf" TargetMode="External"/><Relationship Id="rId10" Type="http://schemas.openxmlformats.org/officeDocument/2006/relationships/hyperlink" Target="https://www.youtube.com/watch?v=-BEATC9-mKQ" TargetMode="External"/><Relationship Id="rId19" Type="http://schemas.openxmlformats.org/officeDocument/2006/relationships/control" Target="activeX/activeX10.xml"/><Relationship Id="rId31" Type="http://schemas.openxmlformats.org/officeDocument/2006/relationships/control" Target="activeX/activeX18.xml"/><Relationship Id="rId44" Type="http://schemas.openxmlformats.org/officeDocument/2006/relationships/hyperlink" Target="http://creativecommons.org/licenses/by/4.0/" TargetMode="External"/><Relationship Id="rId4" Type="http://schemas.openxmlformats.org/officeDocument/2006/relationships/webSettings" Target="webSettings.xml"/><Relationship Id="rId9" Type="http://schemas.openxmlformats.org/officeDocument/2006/relationships/control" Target="activeX/activeX3.xml"/><Relationship Id="rId14" Type="http://schemas.openxmlformats.org/officeDocument/2006/relationships/control" Target="activeX/activeX7.xml"/><Relationship Id="rId22" Type="http://schemas.openxmlformats.org/officeDocument/2006/relationships/control" Target="activeX/activeX12.xml"/><Relationship Id="rId27" Type="http://schemas.openxmlformats.org/officeDocument/2006/relationships/control" Target="activeX/activeX16.xml"/><Relationship Id="rId30" Type="http://schemas.openxmlformats.org/officeDocument/2006/relationships/hyperlink" Target="https://www.nfpa.org/education-and-research/research/nfpa-research/fire-statistical-reports?l=124%23aq=%40culture%3D%22en%22&amp;cq=%40taglistingpage%3D%3D(%22Fire%20Statistics%22)%20%20&amp;numberOfResults=12&amp;sortCriteria=%40publicationdate%20descending" TargetMode="External"/><Relationship Id="rId35" Type="http://schemas.openxmlformats.org/officeDocument/2006/relationships/control" Target="activeX/activeX22.xml"/><Relationship Id="rId43" Type="http://schemas.openxmlformats.org/officeDocument/2006/relationships/image" Target="media/image3.png"/><Relationship Id="rId8" Type="http://schemas.openxmlformats.org/officeDocument/2006/relationships/hyperlink" Target="https://www.oshacademy.com/courses/list/154-machine-guarding-basic.html" TargetMode="External"/><Relationship Id="rId3" Type="http://schemas.openxmlformats.org/officeDocument/2006/relationships/settings" Target="settings.xml"/><Relationship Id="rId12" Type="http://schemas.openxmlformats.org/officeDocument/2006/relationships/control" Target="activeX/activeX5.xml"/><Relationship Id="rId17" Type="http://schemas.openxmlformats.org/officeDocument/2006/relationships/control" Target="activeX/activeX9.xml"/><Relationship Id="rId25" Type="http://schemas.openxmlformats.org/officeDocument/2006/relationships/control" Target="activeX/activeX15.xml"/><Relationship Id="rId33" Type="http://schemas.openxmlformats.org/officeDocument/2006/relationships/control" Target="activeX/activeX20.xml"/><Relationship Id="rId38" Type="http://schemas.openxmlformats.org/officeDocument/2006/relationships/hyperlink" Target="https://www.youtube.com/watch?v=hRmOgJVNCA0" TargetMode="External"/><Relationship Id="rId46" Type="http://schemas.openxmlformats.org/officeDocument/2006/relationships/fontTable" Target="fontTable.xml"/><Relationship Id="rId20" Type="http://schemas.openxmlformats.org/officeDocument/2006/relationships/hyperlink" Target="https://www.youtube.com/watch?v=GUfLhKCHkVw" TargetMode="External"/><Relationship Id="rId41" Type="http://schemas.openxmlformats.org/officeDocument/2006/relationships/control" Target="activeX/activeX26.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10.xml><?xml version="1.0" encoding="utf-8"?>
<ax:ocx xmlns:ax="http://schemas.microsoft.com/office/2006/activeX" xmlns:r="http://schemas.openxmlformats.org/officeDocument/2006/relationships" ax:classid="{5512D116-5CC6-11CF-8D67-00AA00BDCE1D}" ax:persistence="persistStream" r:id="rId1"/>
</file>

<file path=word/activeX/activeX11.xml><?xml version="1.0" encoding="utf-8"?>
<ax:ocx xmlns:ax="http://schemas.microsoft.com/office/2006/activeX" xmlns:r="http://schemas.openxmlformats.org/officeDocument/2006/relationships" ax:classid="{5512D116-5CC6-11CF-8D67-00AA00BDCE1D}" ax:persistence="persistStream" r:id="rId1"/>
</file>

<file path=word/activeX/activeX12.xml><?xml version="1.0" encoding="utf-8"?>
<ax:ocx xmlns:ax="http://schemas.microsoft.com/office/2006/activeX" xmlns:r="http://schemas.openxmlformats.org/officeDocument/2006/relationships" ax:classid="{5512D116-5CC6-11CF-8D67-00AA00BDCE1D}" ax:persistence="persistStream" r:id="rId1"/>
</file>

<file path=word/activeX/activeX13.xml><?xml version="1.0" encoding="utf-8"?>
<ax:ocx xmlns:ax="http://schemas.microsoft.com/office/2006/activeX" xmlns:r="http://schemas.openxmlformats.org/officeDocument/2006/relationships" ax:classid="{5512D116-5CC6-11CF-8D67-00AA00BDCE1D}" ax:persistence="persistStream" r:id="rId1"/>
</file>

<file path=word/activeX/activeX14.xml><?xml version="1.0" encoding="utf-8"?>
<ax:ocx xmlns:ax="http://schemas.microsoft.com/office/2006/activeX" xmlns:r="http://schemas.openxmlformats.org/officeDocument/2006/relationships" ax:classid="{5512D116-5CC6-11CF-8D67-00AA00BDCE1D}" ax:persistence="persistStream" r:id="rId1"/>
</file>

<file path=word/activeX/activeX15.xml><?xml version="1.0" encoding="utf-8"?>
<ax:ocx xmlns:ax="http://schemas.microsoft.com/office/2006/activeX" xmlns:r="http://schemas.openxmlformats.org/officeDocument/2006/relationships" ax:classid="{5512D116-5CC6-11CF-8D67-00AA00BDCE1D}" ax:persistence="persistStream" r:id="rId1"/>
</file>

<file path=word/activeX/activeX16.xml><?xml version="1.0" encoding="utf-8"?>
<ax:ocx xmlns:ax="http://schemas.microsoft.com/office/2006/activeX" xmlns:r="http://schemas.openxmlformats.org/officeDocument/2006/relationships" ax:classid="{5512D116-5CC6-11CF-8D67-00AA00BDCE1D}" ax:persistence="persistStream" r:id="rId1"/>
</file>

<file path=word/activeX/activeX17.xml><?xml version="1.0" encoding="utf-8"?>
<ax:ocx xmlns:ax="http://schemas.microsoft.com/office/2006/activeX" xmlns:r="http://schemas.openxmlformats.org/officeDocument/2006/relationships" ax:classid="{5512D116-5CC6-11CF-8D67-00AA00BDCE1D}" ax:persistence="persistStream" r:id="rId1"/>
</file>

<file path=word/activeX/activeX18.xml><?xml version="1.0" encoding="utf-8"?>
<ax:ocx xmlns:ax="http://schemas.microsoft.com/office/2006/activeX" xmlns:r="http://schemas.openxmlformats.org/officeDocument/2006/relationships" ax:classid="{5512D116-5CC6-11CF-8D67-00AA00BDCE1D}" ax:persistence="persistStream" r:id="rId1"/>
</file>

<file path=word/activeX/activeX19.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activeX/activeX20.xml><?xml version="1.0" encoding="utf-8"?>
<ax:ocx xmlns:ax="http://schemas.microsoft.com/office/2006/activeX" xmlns:r="http://schemas.openxmlformats.org/officeDocument/2006/relationships" ax:classid="{5512D116-5CC6-11CF-8D67-00AA00BDCE1D}" ax:persistence="persistStream" r:id="rId1"/>
</file>

<file path=word/activeX/activeX21.xml><?xml version="1.0" encoding="utf-8"?>
<ax:ocx xmlns:ax="http://schemas.microsoft.com/office/2006/activeX" xmlns:r="http://schemas.openxmlformats.org/officeDocument/2006/relationships" ax:classid="{5512D116-5CC6-11CF-8D67-00AA00BDCE1D}" ax:persistence="persistStream" r:id="rId1"/>
</file>

<file path=word/activeX/activeX22.xml><?xml version="1.0" encoding="utf-8"?>
<ax:ocx xmlns:ax="http://schemas.microsoft.com/office/2006/activeX" xmlns:r="http://schemas.openxmlformats.org/officeDocument/2006/relationships" ax:classid="{5512D116-5CC6-11CF-8D67-00AA00BDCE1D}" ax:persistence="persistStream" r:id="rId1"/>
</file>

<file path=word/activeX/activeX23.xml><?xml version="1.0" encoding="utf-8"?>
<ax:ocx xmlns:ax="http://schemas.microsoft.com/office/2006/activeX" xmlns:r="http://schemas.openxmlformats.org/officeDocument/2006/relationships" ax:classid="{5512D116-5CC6-11CF-8D67-00AA00BDCE1D}" ax:persistence="persistStream" r:id="rId1"/>
</file>

<file path=word/activeX/activeX24.xml><?xml version="1.0" encoding="utf-8"?>
<ax:ocx xmlns:ax="http://schemas.microsoft.com/office/2006/activeX" xmlns:r="http://schemas.openxmlformats.org/officeDocument/2006/relationships" ax:classid="{5512D116-5CC6-11CF-8D67-00AA00BDCE1D}" ax:persistence="persistStream" r:id="rId1"/>
</file>

<file path=word/activeX/activeX25.xml><?xml version="1.0" encoding="utf-8"?>
<ax:ocx xmlns:ax="http://schemas.microsoft.com/office/2006/activeX" xmlns:r="http://schemas.openxmlformats.org/officeDocument/2006/relationships" ax:classid="{5512D116-5CC6-11CF-8D67-00AA00BDCE1D}" ax:persistence="persistStream" r:id="rId1"/>
</file>

<file path=word/activeX/activeX26.xml><?xml version="1.0" encoding="utf-8"?>
<ax:ocx xmlns:ax="http://schemas.microsoft.com/office/2006/activeX" xmlns:r="http://schemas.openxmlformats.org/officeDocument/2006/relationships" ax:classid="{5512D116-5CC6-11CF-8D67-00AA00BDCE1D}" ax:persistence="persistStream" r:id="rId1"/>
</file>

<file path=word/activeX/activeX3.xml><?xml version="1.0" encoding="utf-8"?>
<ax:ocx xmlns:ax="http://schemas.microsoft.com/office/2006/activeX" xmlns:r="http://schemas.openxmlformats.org/officeDocument/2006/relationships" ax:classid="{5512D116-5CC6-11CF-8D67-00AA00BDCE1D}" ax:persistence="persistStream" r:id="rId1"/>
</file>

<file path=word/activeX/activeX4.xml><?xml version="1.0" encoding="utf-8"?>
<ax:ocx xmlns:ax="http://schemas.microsoft.com/office/2006/activeX" xmlns:r="http://schemas.openxmlformats.org/officeDocument/2006/relationships" ax:classid="{5512D116-5CC6-11CF-8D67-00AA00BDCE1D}" ax:persistence="persistStream" r:id="rId1"/>
</file>

<file path=word/activeX/activeX5.xml><?xml version="1.0" encoding="utf-8"?>
<ax:ocx xmlns:ax="http://schemas.microsoft.com/office/2006/activeX" xmlns:r="http://schemas.openxmlformats.org/officeDocument/2006/relationships" ax:classid="{5512D116-5CC6-11CF-8D67-00AA00BDCE1D}" ax:persistence="persistStream" r:id="rId1"/>
</file>

<file path=word/activeX/activeX6.xml><?xml version="1.0" encoding="utf-8"?>
<ax:ocx xmlns:ax="http://schemas.microsoft.com/office/2006/activeX" xmlns:r="http://schemas.openxmlformats.org/officeDocument/2006/relationships" ax:classid="{5512D116-5CC6-11CF-8D67-00AA00BDCE1D}" ax:persistence="persistStream" r:id="rId1"/>
</file>

<file path=word/activeX/activeX7.xml><?xml version="1.0" encoding="utf-8"?>
<ax:ocx xmlns:ax="http://schemas.microsoft.com/office/2006/activeX" xmlns:r="http://schemas.openxmlformats.org/officeDocument/2006/relationships" ax:classid="{5512D116-5CC6-11CF-8D67-00AA00BDCE1D}" ax:persistence="persistStream" r:id="rId1"/>
</file>

<file path=word/activeX/activeX8.xml><?xml version="1.0" encoding="utf-8"?>
<ax:ocx xmlns:ax="http://schemas.microsoft.com/office/2006/activeX" xmlns:r="http://schemas.openxmlformats.org/officeDocument/2006/relationships" ax:classid="{5512D116-5CC6-11CF-8D67-00AA00BDCE1D}" ax:persistence="persistStream" r:id="rId1"/>
</file>

<file path=word/activeX/activeX9.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fice Theme">
  <a:themeElements>
    <a:clrScheme name="Custom 3">
      <a:dk1>
        <a:sysClr val="windowText" lastClr="000000"/>
      </a:dk1>
      <a:lt1>
        <a:sysClr val="window" lastClr="FFFFFF"/>
      </a:lt1>
      <a:dk2>
        <a:srgbClr val="44546A"/>
      </a:dk2>
      <a:lt2>
        <a:srgbClr val="E7E6E6"/>
      </a:lt2>
      <a:accent1>
        <a:srgbClr val="538135"/>
      </a:accent1>
      <a:accent2>
        <a:srgbClr val="ED7D31"/>
      </a:accent2>
      <a:accent3>
        <a:srgbClr val="A5A5A5"/>
      </a:accent3>
      <a:accent4>
        <a:srgbClr val="FFC000"/>
      </a:accent4>
      <a:accent5>
        <a:srgbClr val="4472C4"/>
      </a:accent5>
      <a:accent6>
        <a:srgbClr val="5B9BD5"/>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TotalTime>
  <Pages>6</Pages>
  <Words>1520</Words>
  <Characters>8669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10169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CLS</dc:creator>
  <cp:keywords/>
  <dc:description/>
  <cp:lastModifiedBy>David Mohring</cp:lastModifiedBy>
  <cp:revision>10</cp:revision>
  <dcterms:created xsi:type="dcterms:W3CDTF">2024-02-29T13:57:00Z</dcterms:created>
  <dcterms:modified xsi:type="dcterms:W3CDTF">2024-06-14T11:48:00Z</dcterms:modified>
</cp:coreProperties>
</file>